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МИНИСТЕРСТВО ЦИФРОВОГО РАЗВИТИЯ, СВЯЗИ</w:t>
      </w:r>
      <w:r w:rsidRPr="0044741A">
        <w:rPr>
          <w:rFonts w:ascii="Arial" w:eastAsia="Times New Roman" w:hAnsi="Arial" w:cs="Arial"/>
          <w:b/>
          <w:bCs/>
          <w:color w:val="222222"/>
        </w:rPr>
        <w:br/>
        <w:t>И МАССОВЫХ КОММУНИКАЦИЙ РОССИЙСКОЙ ФЕДЕРАЦИИ</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ПИСЬМО</w:t>
      </w:r>
      <w:r w:rsidRPr="0044741A">
        <w:rPr>
          <w:rFonts w:ascii="Arial" w:eastAsia="Times New Roman" w:hAnsi="Arial" w:cs="Arial"/>
          <w:b/>
          <w:bCs/>
          <w:color w:val="222222"/>
        </w:rPr>
        <w:br/>
        <w:t>от 10 апреля 2020 г. N ЛБ-С-088-8929</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 НАПРАВЛЕНИИ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пунктом 2 протокола заседания рабочей группы "Безопасное информационное пространство для детей" при Координационном совете при Правительстве Российской Федерации по проведению в Российской Федерации Десятилетия детства от 7 апреля 2020 года Министерство цифрового развития, связи и массовых коммуникаций Российской Федерации направляет методические рекомендации для общеобразовательных организаций по обеспечению комплексной безопасности (далее - методические рекомендации).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были подготовлены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и Роспотребнадзором, а также доработаны с учетом замечаний и предложений Минпросвещения России, МЧС России, Минтранса России, МВД России, Рособрнадзора, Роскомнадзора, Следственного комитета России и Генеральной прокуратуры России.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связи с вышеуказанным, прошу рассмотреть возможность разместить методические рекомендации на своем официальном сайте и направить их в адрес исполнительных органов государственной власти субъектов Российской Федерации, осуществляющих государственное управление в сфере образования, для распространения среди образовательных организаций.</w:t>
      </w:r>
    </w:p>
    <w:p w:rsidR="0044741A" w:rsidRPr="0044741A" w:rsidRDefault="0044741A" w:rsidP="0044741A">
      <w:pPr>
        <w:shd w:val="clear" w:color="auto" w:fill="FFFFFF"/>
        <w:spacing w:after="199" w:line="240" w:lineRule="auto"/>
        <w:jc w:val="right"/>
        <w:textAlignment w:val="baseline"/>
        <w:rPr>
          <w:rFonts w:ascii="Arial" w:eastAsia="Times New Roman" w:hAnsi="Arial" w:cs="Arial"/>
          <w:color w:val="222222"/>
        </w:rPr>
      </w:pPr>
      <w:r w:rsidRPr="0044741A">
        <w:rPr>
          <w:rFonts w:ascii="Arial" w:eastAsia="Times New Roman" w:hAnsi="Arial" w:cs="Arial"/>
          <w:color w:val="222222"/>
        </w:rPr>
        <w:t>Л.Н.БОКОВА</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МЕТОДИЧЕСКИЕ РЕКОМЕНДАЦИИ</w:t>
      </w:r>
      <w:r w:rsidRPr="0044741A">
        <w:rPr>
          <w:rFonts w:ascii="Arial" w:eastAsia="Times New Roman" w:hAnsi="Arial" w:cs="Arial"/>
          <w:b/>
          <w:bCs/>
          <w:color w:val="222222"/>
        </w:rPr>
        <w:br/>
        <w:t>ДЛЯ ОБЩЕОБРАЗОВАТЕЛЬНЫХ ОРГАНИЗАЦИЙ ПО ОБЕСПЕЧЕНИЮ</w:t>
      </w:r>
      <w:r w:rsidRPr="0044741A">
        <w:rPr>
          <w:rFonts w:ascii="Arial" w:eastAsia="Times New Roman" w:hAnsi="Arial" w:cs="Arial"/>
          <w:b/>
          <w:bCs/>
          <w:color w:val="222222"/>
        </w:rPr>
        <w:br/>
        <w:t>КОМПЛЕКСНОЙ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для общеобразовательных организаций по обеспечению комплексной безопасности (далее - методические рекомендации) разработаны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направлены на реализацию основных направлений действующего законодательства по вопросам комплексной безопасности обучающихся в общеобразовательных организациях Российской Федерации.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Задачи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Оказание методической поддержки сотрудникам общеобразовательных организаций России по обеспечению безопасности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Повышение уровня правовой грамотности работников общеобразовательных организаций России по различным аспектам обеспечения безопасности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3. Актуализация перечня рекомендаций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 с учетом изменений </w:t>
      </w:r>
      <w:r w:rsidRPr="0044741A">
        <w:rPr>
          <w:rFonts w:ascii="Arial" w:eastAsia="Times New Roman" w:hAnsi="Arial" w:cs="Arial"/>
          <w:color w:val="222222"/>
        </w:rPr>
        <w:lastRenderedPageBreak/>
        <w:t>законодательства Российской Федерации в области обеспечения здоровья и безопасности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Повышение эффективности организационно-технических условий, обеспечивающих безопасность и сохранение здоровья всех участников общеобразовательного процесса с учетом опыта межведомственного, комплексного и многоуровневого подходов в данной сфере;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Оказание методической помощи субъектам Российской Федерации, органам местного самоуправления в работе с администрациями общеобразовательных организаций по вопросам обеспечения безопасности общеобразовательных организаций.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разработаны с учетом:</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результатов проведения мониторинга безопасности общеобразовательной среды, организованного Временной комиссией Совета Федерации по развитию информационного общества в рамках реализации </w:t>
      </w:r>
      <w:hyperlink r:id="rId4" w:history="1">
        <w:r w:rsidRPr="0044741A">
          <w:rPr>
            <w:rFonts w:ascii="Arial" w:eastAsia="Times New Roman" w:hAnsi="Arial" w:cs="Arial"/>
            <w:color w:val="1B6DFD"/>
          </w:rPr>
          <w:t>Указа Президента Российской Федерации от 1 июня 2012 г. N 761</w:t>
        </w:r>
      </w:hyperlink>
      <w:r w:rsidRPr="0044741A">
        <w:rPr>
          <w:rFonts w:ascii="Arial" w:eastAsia="Times New Roman" w:hAnsi="Arial" w:cs="Arial"/>
          <w:color w:val="222222"/>
        </w:rPr>
        <w:t> "О Национальной стратегии действий в интересах детей на 2012 - 2017 годы";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предложений, выдвинутых со стороны представителей органов власти, органов местного самоуправления и общеобразовательных организаций в ходе летней школы "Обеспечения здоровья и безопасности обучающихся", организованной Временной комиссией Совета Федерации по развитию информационного общества совместно с Федеральной службой по надзору в сфере защиты прав потребителей и благополучия человека.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актуализируют положения письма Министерства образования и науки РФ от 4 июня 2008 г. N 03-1423 "О методических рекомендациях".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предназначены для всех работников общеобразовательных организаций, в том числе педагогических, руководящих и иных работников организаций, осуществляющих общеобразовательную деятельность.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Внедрение методических рекомендаций в общеобразовательное пространство будет способствовать совершенствованию системы работы по обеспечению безопасности в общеобразовательных организациях, в том числе в рамках реализации мероприятий, предусмотренных планом основных мероприятий до 2020 года, проводимых в рамках Десятилетия детства.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прошли общественное обсуждение с участием педагогических работников общеобразовательных организаций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котором приняло участие более 2000 педагогических, руководящих и иных работников системы образования.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Методические рекомендации могут быть использованы при организации обучения работников общеобразовательных организаций в рамках программ высшего образования и дополнительного профессионального образования.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Обновление и актуализация методических рекомендаций будет осуществляться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включено согласно разделу "Организационно-административные мероприятия Временной комиссии Совета </w:t>
      </w:r>
      <w:r w:rsidRPr="0044741A">
        <w:rPr>
          <w:rFonts w:ascii="Arial" w:eastAsia="Times New Roman" w:hAnsi="Arial" w:cs="Arial"/>
          <w:color w:val="222222"/>
        </w:rPr>
        <w:lastRenderedPageBreak/>
        <w:t>Федерации по развитию информационного общества по реализации методических рекомендаций".</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Государственные требования в области обеспечения</w:t>
      </w:r>
      <w:r w:rsidRPr="0044741A">
        <w:rPr>
          <w:rFonts w:ascii="Arial" w:eastAsia="Times New Roman" w:hAnsi="Arial" w:cs="Arial"/>
          <w:b/>
          <w:bCs/>
          <w:color w:val="222222"/>
        </w:rPr>
        <w:br/>
        <w:t>безопасности общеобразовательных организаций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настоящее время различные федеральные законы, нормативно-правовые акты федеральных органов исполнительной власти и их положения, затрагивают вопросы обеспечения безопасности общеобразовательных организаций.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Федеральный </w:t>
      </w:r>
      <w:hyperlink r:id="rId5" w:history="1">
        <w:r w:rsidRPr="0044741A">
          <w:rPr>
            <w:rFonts w:ascii="Arial" w:eastAsia="Times New Roman" w:hAnsi="Arial" w:cs="Arial"/>
            <w:color w:val="1B6DFD"/>
          </w:rPr>
          <w:t>закон от 29.12.2012 N 273-ФЗ</w:t>
        </w:r>
      </w:hyperlink>
      <w:r w:rsidRPr="0044741A">
        <w:rPr>
          <w:rFonts w:ascii="Arial" w:eastAsia="Times New Roman" w:hAnsi="Arial" w:cs="Arial"/>
          <w:color w:val="222222"/>
        </w:rPr>
        <w:t> "Об образовании в Российской Федерации" (далее - Закон "Об образовании") в статье 28 "Компетенция, права, обязанности и ответственность общеобразовательной организации" устанавливает обязанность общеобразовательных организаций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общеобразовательной организации. Кроме этого, к компетенции общеобразовательной организации в установленной сфере деятельности относится создание необходимых условий для охраны и укрепления здоровья, организации питания обучающихся и работников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Данная статья Закона "Об образовании" также устанавливает ответственность общеобразовательной организации за невыполнение или ненадлежащее выполнение функций, отнесенных к ее компетенции, за жизнь и здоровье обучающихся, работников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статье 34 "Основные права обучающихся и меры их социальной поддержки и стимулирования" Закона "Об образовании" закрепляется право обучающихся на охрану жизни и здоровья.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Статья 41 "Охрана здоровья обучающихся" Закона "Об образовании" содержит подробный перечень мероприятий и мер для обеспечения жизни и здоровья обучающихся в общеобразовательной организации, среди которых: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оказание первичной медико-санитарной помощи в порядке, установленном законодательством в сфере охраны здоровья;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организацию питания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определение оптимальной учебной, внеучебной нагрузки, режима учебных занятий и продолжительности каникул;</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пропаганду и обучение навыкам здорового образа жизни, требованиям охраны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обеспечение безопасности обучающихся во время пребывания в организации, осуществляющей общеобразовательную деятельность;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9) профилактику несчастных случаев с обучающимися во время пребывания в организации, осуществляющей общеобразовательную деятельность;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10) проведение санитарно-противоэпидемических и профилактических мероприятий;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обучение педагогических работников навыкам оказания первой помощи.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Также данная статья содержит положение об организации охраны здоровья обучающихся организациями, осуществляющими общеобразовательную деятельность, самостоятельно (за исключением оказания первичной медико-санитарной помощи, прохождения медицинских осмотров и диспансеризации).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Статья 48 "Обязанности и ответственность педагогических работников" Закона "Об образовании" содержит перечень обязанностей педагогических работников, среди которых "формировать у обучающихся культуру здорового и безопасного образа жизни", "учитывать особенности психофизического развития обучающихся и состояние их здоровья, взаимодействовать при необходимости с медицинскими организациями",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и "проходить в установленном законодательством Российской Федерации порядке обучение и проверку знаний и навыков в области охраны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Статья 66 "Начальное общее, основное общее и среднее общее образование" Закона "Об образовании" определяет, что начальное общее образование направлено, в том числе на овладение основами личной гигиены и здорового образа жизни, а основное общее образование направлено, в том числе на формирование здорового образа жизни.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Действующие федеральные государственные образовательные стандарты начального общего, основного общего и среднего общего образования, утвержденные приказами Минобрнауки России от 6 октября 2009 г. N от 17 декабря 2010 г. N 1897, от 17 мая 2012 г. N 413 (далее - ФГОС), предусматривают различные материально-технические условия реализации в зависимости от уровня образования.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Примерные основные общеобразовательные программы начального общего и основного общего образования содержат раздел "Материально-технические условия реализации основной общеобразовательной программы", в которых положения в области обеспечения безопасности общеобразовательной организации расширяются, в частности материально-технические условия реализации основной общеобразовательной программы формируются с учетом: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Кроме этого, в примерных основных общеобразовательных программах общего образования отмечается, что оформление помещений общеобразовательной организации должно соответствовать действующим санитарным нормам и правилам, рекомендациям по обеспечению эргономики.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hyperlink r:id="rId6" w:history="1">
        <w:r w:rsidRPr="0044741A">
          <w:rPr>
            <w:rFonts w:ascii="Arial" w:eastAsia="Times New Roman" w:hAnsi="Arial" w:cs="Arial"/>
            <w:color w:val="1B6DFD"/>
          </w:rPr>
          <w:t>Письмом Минпросвещения России от 5 марта 2019 г. N ТС-691/03</w:t>
        </w:r>
      </w:hyperlink>
      <w:r w:rsidRPr="0044741A">
        <w:rPr>
          <w:rFonts w:ascii="Arial" w:eastAsia="Times New Roman" w:hAnsi="Arial" w:cs="Arial"/>
          <w:color w:val="222222"/>
        </w:rPr>
        <w:t xml:space="preserve"> "О подготовке к новому учебному году" для организаций, подведомственных Минпросвещения России, осуществляющих общеобразовательную деятельность, были подготовлены </w:t>
      </w:r>
      <w:r w:rsidRPr="0044741A">
        <w:rPr>
          <w:rFonts w:ascii="Arial" w:eastAsia="Times New Roman" w:hAnsi="Arial" w:cs="Arial"/>
          <w:color w:val="222222"/>
        </w:rPr>
        <w:lastRenderedPageBreak/>
        <w:t>методические рекомендации по организации проведения проверок комплексной безопасности к началу учебного года, содержащие как рекомендуемый образец акта проверки состояния комплексной безопасности организации, осуществляющей общеобразовательную деятельность, так и критерии оценки готовности организации к новому учебному, в том числе по вопросам организации антитеррористической защищенности, общественной безопасности и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Наряду с обязательными для исполнения требованиями, установленными законодательством в области образования, требования по обеспечению безопасности установлены также и в других федеральных законах и нормативно-правовых актах федеральных органов исполнительной власти.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Федеральный </w:t>
      </w:r>
      <w:hyperlink r:id="rId7" w:history="1">
        <w:r w:rsidRPr="0044741A">
          <w:rPr>
            <w:rFonts w:ascii="Arial" w:eastAsia="Times New Roman" w:hAnsi="Arial" w:cs="Arial"/>
            <w:color w:val="1B6DFD"/>
          </w:rPr>
          <w:t>закон от 30.03.1999 N 52-ФЗ</w:t>
        </w:r>
      </w:hyperlink>
      <w:r w:rsidRPr="0044741A">
        <w:rPr>
          <w:rFonts w:ascii="Arial" w:eastAsia="Times New Roman" w:hAnsi="Arial" w:cs="Arial"/>
          <w:color w:val="222222"/>
        </w:rPr>
        <w:t> "О санитарно-эпидемиологическом благополучии населения" в статье 28 "Санитарно-эпидемиологические требования к условиям отдыха и оздоровления детей, их воспитания и обучения" закрепляет обязанность общеобразовательных организаций осуществлять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 В данной статье настоящего Федерального закона также отмечается, что программы, методики и режимы воспитания и обучения детей допускаются к применению при наличии санитарно-эпидемиологических заключений, а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Гигиеническому обучению работников общеобразовательных организаций в Федеральном </w:t>
      </w:r>
      <w:hyperlink r:id="rId8" w:history="1">
        <w:r w:rsidRPr="0044741A">
          <w:rPr>
            <w:rFonts w:ascii="Arial" w:eastAsia="Times New Roman" w:hAnsi="Arial" w:cs="Arial"/>
            <w:color w:val="1B6DFD"/>
          </w:rPr>
          <w:t>законе от 30.03.1999 N 52-ФЗ</w:t>
        </w:r>
      </w:hyperlink>
      <w:r w:rsidRPr="0044741A">
        <w:rPr>
          <w:rFonts w:ascii="Arial" w:eastAsia="Times New Roman" w:hAnsi="Arial" w:cs="Arial"/>
          <w:color w:val="222222"/>
        </w:rPr>
        <w:t> "О санитарно-эпидемиологическом благополучии населения" посвящены две статьи: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Статья 11 "Обязанности индивидуальных предпринимателей и юридических лиц" определяет в обязанность индивидуальным предпринимателям и юридическим лицам осуществлять гигиеническое обучение работников общеобразовательных организаций;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Статья 36 "Гигиеническое воспитание и обучение" определяет, что 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 деятельность которых связана с воспитанием и обучением детей.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Санитарно-эпидемиологические правила и нормативы для общеобразовательных организаций определены в СанПиН 2.4.2.2821-10 "Санитарно-эпидемиологические требования к условиям и организации обучения в общеобразовательных организациях", утвержденные </w:t>
      </w:r>
      <w:hyperlink r:id="rId9" w:history="1">
        <w:r w:rsidRPr="0044741A">
          <w:rPr>
            <w:rFonts w:ascii="Arial" w:eastAsia="Times New Roman" w:hAnsi="Arial" w:cs="Arial"/>
            <w:color w:val="1B6DFD"/>
          </w:rPr>
          <w:t>постановление Главного государственного санитарного врача РФ от 29.12.2010 N 189</w:t>
        </w:r>
      </w:hyperlink>
      <w:r w:rsidRPr="0044741A">
        <w:rPr>
          <w:rFonts w:ascii="Arial" w:eastAsia="Times New Roman" w:hAnsi="Arial" w:cs="Arial"/>
          <w:color w:val="222222"/>
        </w:rPr>
        <w:t> (далее - санитарные правила). Необходимо отметить, что в санитарные правила вносились соответствующие изменения: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w:t>
      </w:r>
      <w:hyperlink r:id="rId10" w:history="1">
        <w:r w:rsidRPr="0044741A">
          <w:rPr>
            <w:rFonts w:ascii="Arial" w:eastAsia="Times New Roman" w:hAnsi="Arial" w:cs="Arial"/>
            <w:color w:val="1B6DFD"/>
          </w:rPr>
          <w:t>Постановлением Главного государственного санитарного врача РФ от 29 июня 2011 г. N 85</w:t>
        </w:r>
      </w:hyperlink>
      <w:r w:rsidRPr="0044741A">
        <w:rPr>
          <w:rFonts w:ascii="Arial" w:eastAsia="Times New Roman" w:hAnsi="Arial" w:cs="Arial"/>
          <w:color w:val="222222"/>
        </w:rPr>
        <w:t>;</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2. </w:t>
      </w:r>
      <w:hyperlink r:id="rId11" w:history="1">
        <w:r w:rsidRPr="0044741A">
          <w:rPr>
            <w:rFonts w:ascii="Arial" w:eastAsia="Times New Roman" w:hAnsi="Arial" w:cs="Arial"/>
            <w:color w:val="1B6DFD"/>
          </w:rPr>
          <w:t>Постановлением Главного государственного санитарного врача РФ от 25 декабря 2013 г. N 72</w:t>
        </w:r>
      </w:hyperlink>
      <w:r w:rsidRPr="0044741A">
        <w:rPr>
          <w:rFonts w:ascii="Arial" w:eastAsia="Times New Roman" w:hAnsi="Arial" w:cs="Arial"/>
          <w:color w:val="222222"/>
        </w:rPr>
        <w:t>;</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3. </w:t>
      </w:r>
      <w:hyperlink r:id="rId12" w:history="1">
        <w:r w:rsidRPr="0044741A">
          <w:rPr>
            <w:rFonts w:ascii="Arial" w:eastAsia="Times New Roman" w:hAnsi="Arial" w:cs="Arial"/>
            <w:color w:val="1B6DFD"/>
          </w:rPr>
          <w:t>Постановлением Главного государственного санитарного врача РФ от 24 ноября 2015 г. N 81</w:t>
        </w:r>
      </w:hyperlink>
      <w:r w:rsidRPr="0044741A">
        <w:rPr>
          <w:rFonts w:ascii="Arial" w:eastAsia="Times New Roman" w:hAnsi="Arial" w:cs="Arial"/>
          <w:color w:val="222222"/>
        </w:rPr>
        <w:t>.</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Санитарные правила распространяются на все общеобразовательные организации, реализующие основные общеобразовательные программы, а также осуществляющие присмотр и уход за детьми в группах продленного дня.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обучающихся общеобразовательных организаций, направленных на сохранение и укрепление их здоровья.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Данные требования направлены на охрану здоровья обучающихся при осуществлении деятельности по их обучению и воспитанию в общеобразовательных организациях и закрепляют следующие требования 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размещению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территории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зданию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оборудованию помещений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воздушно-тепловому режиму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естественному и искусственному освещению;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водоснабжению и канализации;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помещениям и оборудованию общеобразовательных организаций, размещенных в приспособленных зданиях;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9. режиму общеобразовательной деятельности;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10. организации медицинского обслуживания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санитарному состоянию и содержанию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12. соблюдению санитарных правил.</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Вместе с федеральными законами и нормативно-правовыми актами федеральных органов исполнительной власти, регулирующими аспекты обеспечения безопасности общеобразовательных организаций, в субъектах Российской Федерации могут приниматься законы субъектов Российской Федерации и нормативно-правовые акты исполнительных органов государственной власти субъектов Российской Федерации по вопросам регулирования данной сферы. Кроме этого, некоторые положения федеральных законов и нормативно-правовых актов федеральных органов исполнительной власти предполагают обязательное утверждение общеобразовательными организациями локальных нормативных актов по вопросам обеспечения безопасности, в том числе инструкции, планы и иные.</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Безопасность территории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Санитарными нормами и другими нормами законодательства определены требования к территории общеобразовательной организации, в том числе к обеспечению ее безопасности и сохранности.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Территория общеобразовательной организации должна быть ограждена по всему периметру.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Общеобразовательным организациям рекомендуется: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иметь ограждение высотой от 1,5 метров;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иметь ограждение, оборудованное с запирающими устройствами (засов, замок) или запирающимися воротами (шлагбаумом) для въезда автотранспорта;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иметь ограждение с калитками (воротами) для прохода обучающихся и посетителей;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4. предусмотреть использование средств связи (домофон) с постом охраны или электронные (кодовые) замки на калитках для прохода обучающихся, воротах для въезда автомашин.</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Ответственным лицам в общеобразовательных организациях рекомендуется проводить ежедневный обхода зданий (сооружений), помещений и территории общеобразовательной организации с целью проверки целостности ограждения и своевременного выявления подозрительных предметов, которые могут представлять опасность, с фиксацией результатов обхода в специальном журнале.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Территория общеобразовательной организации должна быть озеленена. Озеленение деревьями и кустарниками проводится с учетом климатических условий.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Въезды и входы на территорию, проезды, дорожки к хозяйственным постройкам, к площадкам для мусоросборников покрываются асфальтом, бетоном и другим твердым покрытием.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Территория учреждения должна иметь наружное искусственное освещение по всему периметру. Уровень искусственной освещенности на земле должен быть не менее 10 лк.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Расположение на территории построек и сооружений, функционально не связанных с общеобразовательной организацией, не допускается.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Общеобразовательным организациям рекомендуется иметь систему система оповещения об угрозе совершения террористического акта и управления эвакуацией, охватывающей всю территорию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 Физкультурно-спортивное оборудование должно соответствовать росту и возрасту обучающихся.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учреждения и оборудованные в соответствии с санитарно-эпидемиологическими требованиями к устройству и содержанию мест занятий по физической культуре и спорту. Занятия на сырых площадках, имеющих неровности и выбоины, не проводят.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Хозяйственная зона располагается со стороны входа в производственные помещения столовой и имеет самостоятельный въезд с улицы. При отсутствии теплофикации и централизованного водоснабжения на территории хозяйственной зоны размещают котельную и насосную с водонапорным баком. В хозяйственной зоне оборудуется площадка для сбора мусора на расстоянии не менее 20 м от здания. На площадке с твердым покрытием устанавливаются контейнеры с плотно закрывающимися крышками.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общеобразовательной организации контейнерных площадках жилой застройки.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Территория общеобразовательной организации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очищать от снега и льда.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Стоянка автотранспорта для транспорта сотрудников общеобразовательной организации, родителей (законных представителей) обучающихся, обучающихся и иных лиц, используемого в хозяйственно-административной деятельности общеобразовательной организации, в непосредственной близости к общеобразовательной организации должна быть ограничена и иметь ограждение для защиты обучающихся и посетителей от несанкционированного проезда автотранспорта.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 территории общеобразовательной организации не допускается нахождение бесхозных автомобилей, а для обеспечения безопасности администрации общеобразовательной организации осуществлять постоянный контроль за вносимыми и ввозимыми на территорию грузы и предметы.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въезде на территорию общеобразовательной организации установлен дорожный знак "Движение запрещено", а при въезде на территории общеобразовательной организации установлен дорожный знак "Въезд запрещен".</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Здание и помещения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Здания общеобразовательных организаций оборудуют системами централизованного отопления и вентиляции,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Паровое отопление в учреждениях не используется. При установке ограждений отопительных приборов используемые материалы должны быть безвредны для здоровья детей. Не допускается использование переносных обогревательных приборов, а также обогревателей с инфракрасным излучением.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- 24 - 25 °C, санитарных узлах и комнатах личной гигиены должна составлять 19 - 21 °C, душевых - 25 °C. Для контроля температурного режима учебные помещения и кабинеты должны быть оснащены бытовыми термометрами.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Требования к помещениям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Потолки и стены всех помещений общеобразовательной организации должны быть гладкими, без щелей, трещин, деформаций, признаков поражений грибком и допускающими проводить их уборку влажным способом с применением дезинфицирующих средств (допускается оборудование подвесных потолков).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Полы в учебных помещениях и кабинетах и рекреациях должны иметь дощатое, паркетное, плиточное покрытие или линолеум (в случае использования плиточного покрытия поверхность плитки должна быть матовой и шероховатой, не допускающей скольжение). Полы туалетных и умывальных комнат рекомендуется выстилать керамической плиткой.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Оконные проемы во всех помещениях общеобразовательной организации должны быть остеклены, стекла надежно закреплены в рамах. Оконные проемы должны иметь исправные запирающие устройства, которые в ночное время должны находиться в закрытом положении. Окна должны быть оборудованы откидными фрамугами с рычажными приборами или форточками. Площадь фрамуг и форточек, используемых для проветривания, в учебных помещениях должна быть не менее 1/50 площади пола. Фрамуги и форточки должны функционировать в любое время года. Рекомендуется </w:t>
      </w:r>
      <w:r w:rsidRPr="0044741A">
        <w:rPr>
          <w:rFonts w:ascii="Arial" w:eastAsia="Times New Roman" w:hAnsi="Arial" w:cs="Arial"/>
          <w:color w:val="222222"/>
        </w:rPr>
        <w:lastRenderedPageBreak/>
        <w:t>установка на окнах на первых этажей здания решеток. Остекление окон должно быть выполнено из цельного стеклополотна. Замена разбитых стекол должна проводиться немедленно.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Входные двери в здание общеобразовательной организации должны быть выполнены из материалов, позволяющих обеспечить надежную защиту от несанкционированного проникновения посторонних, либо использовано специализированное оборудование. Входы в здание могут быть оборудованы тамбурами или воздушными и воздушно-тепловыми завесами, в зависимости от климатической зоны и расчетной температуры наружного воздуха.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Здания общеобразовательных организаций должны быть оборудованы централизованными системами хозяйственно-питьевого водоснабжения, канализацией и водостоками в соответствии с требованиями к общественным зданиям и сооружениям в части хозяйственно-питьевого водоснабжения и водоотведения.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 помещения медицинского назначения, туалеты, помещения интерната при общеобразовательной организации и дошкольного образования и устройства систем подогрева воды.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Все помещения общеобразовательной организации подлежат ежедневной влажной уборке с применением моющих средств. Туалеты, столовые, вестибюли, рекреации подлежат влажной уборке после каждой перемены. Уборку учебных и вспомогательных помещений проводят после окончания уроков, в отсутствии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 допускается использование цокольных этажей и подвальных помещений под учебные помещения, кабинеты, лаборатории, учебные мастерские, помещения медицинского назначения, спортивные, танцевальные и актовые залы. Администрациям общеобразовательных организаций рекомендуется осуществлять ежедневно проверку Подвалов и подсобных помещений, которые необходимо нужно закрывать и опечатать.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Гардеробы необходимо размещать на 1 этаже с обязательным оборудованием мест для каждого класса. Гардеробы оснащаются вешалками, крючками для одежды, высота крепления которых должна соответствовать росто-возрастным особенностям обучающихся, и ячейками для обуви. При гардеробных предусматриваются скамейки. В существующих зданиях для обучающихся начальных классов возможно размещение гардероба в рекреациях при условии оборудования их индивидуальными шкафчиками. В организациях, расположенных в сельской местности, с количеством обучающихся в одном классе не более 10 человек, допускается устраивать гардеробы (вешалки или шкафчики) в учебных помещениях, при условии соблюдения нормы площади учебного помещения на 1 обучающегося.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Спортивный зал, столовая, технологические мастерские для мальчиков, гардероб размещаются на первом этаже. Допускается размещение гардероба в цокольном этаже задания.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Тип библиотеки зависит от вида общеобразовательной организации и его вместимости. В учреждениях с углубленным изучением отдельных предметов, гимназиях и лицеях библиотеку следует использовать в качестве справочно-информационного центра общеобразовательной организации. Площадь библиотеки (информационного центра) необходимо принимать из расчета не менее 0,6 квадратных метров на одного обучающегося.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На каждом этаже должны размещаться туалеты для мальчиков и девочек, оборудованные кабинами с дверями. Количество санитарных приборов определяется из </w:t>
      </w:r>
      <w:r w:rsidRPr="0044741A">
        <w:rPr>
          <w:rFonts w:ascii="Arial" w:eastAsia="Times New Roman" w:hAnsi="Arial" w:cs="Arial"/>
          <w:color w:val="222222"/>
        </w:rPr>
        <w:lastRenderedPageBreak/>
        <w:t>расчета: 1 унитаз на 20 девочек, 1 умывальник на 30 девочек: 1 унитаз, 1 писсуар и 1 умывальник на 30 мальчиков. Площадь санитарных узлов для мальчиков и девочек следует принимать из расчета не менее 0,1 квадратных метров на одного обучающегося. Для работников общеобразовательной организации выделяется отдельный санузел из расчета 1 унитаз на 20 человек. В санитарных узлах устанавливают педальные ведра, держатели для туалетной бумаги; рядом с умывальными раковинами размещаются электро- или бумажные полотенца, мыло. Санитарно-техническое оборудование должно быть исправным, без сколов, трещин и других дефектов. Входы в санузлы не допускается располагать напротив входа в учебные помещения. Унитазы оборудуют сидениями, изготовленными из материалов, допускающих их обработку моющими и дезинфекционными средствами. Допускается использование одноразовых сидений на унитаз. Для ранее построенных зданий общеобразовательных организаций рекомендуется оборудовать кабины личной гигиены в туалетных комнатах. Вместимость малокомплектных общеобразовательных организаций определяется заданием на проектирование.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Спальные комнаты для первоклассников, посещающих группу продленного дня, должны быть раздельными для мальчиков и девочек. Их оборудуют подростковыми (размером 1600 x 700 мм) или встроенными одноярусными кроватями. Кровати в спальных комнатах расставляют с соблюдением минимальных разрывов: от наружных стен - не менее 0,6 м, от отопительных приборов - 0,2 м, ширина прохода между кроватями - не менее 1,1 м, между изголовьями двух кроватей - 0,3 - 0,4 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и пришкольном интернате не допускается проведение всех видов ремонтных работ в присутствии обучающихся. Размещение общеобразовательных организаций в приспособленных помещениях возможно на время проведения капитального ремонта (реконструкции) существующих основных зданий общеобразовательных организаций, в том числе размещение должно быть согласовано с родительской общественностью.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Общеобразовательные комплексы, включающие несколько зданий одинакового назначения, имеют возможность отселения недоукомплектованных или неэксплуатируемых зданий на период ремонтных работ при ограничении доступа обучающихся в ремонтируемые здания либо поэтажного отселения зданий общеобразовательных комплексов в другие здания, имеющие резерв свободных учебных мест, или при организации общеобразовательного процесса в две смены.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проведении ремонтных работ общеобразовательная организация обязана иметь сведения об организации и рабочих организации, включая паспортные данные, процессе осуществления ремонтных работ, результатах проверок мест складирования строительных материалов, предполагаемой дате завершения ремонта.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Использование помещений общеобразовательных организаций не по назначению не допускается.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Вместе с тем, общеобразовательным организациям рекомендуется использовать инновационные практики рациональной эксплуатации зданий и помещений общеобразовательной организации в педагогическом процессе в целях профилактики переутомления и школьнообусловленных заболеваний, в том числе в формах организации гимнастики, проведения физкультпауз, физкультминуток, гимнастики для глаз, организации контроля за рабочей позой обучающихся и иные формы.</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При реализации в общеобразовательной организации общеобразовательных программ дошкольного образования, их деятельность регламентируется </w:t>
      </w:r>
      <w:hyperlink r:id="rId13" w:history="1">
        <w:r w:rsidRPr="0044741A">
          <w:rPr>
            <w:rFonts w:ascii="Arial" w:eastAsia="Times New Roman" w:hAnsi="Arial" w:cs="Arial"/>
            <w:color w:val="1B6DFD"/>
          </w:rPr>
          <w:t>Постановлением Главного государственного санитарного врача РФ от 15.05.2013 N 26</w:t>
        </w:r>
      </w:hyperlink>
      <w:r w:rsidRPr="0044741A">
        <w:rPr>
          <w:rFonts w:ascii="Arial" w:eastAsia="Times New Roman" w:hAnsi="Arial" w:cs="Arial"/>
          <w:color w:val="222222"/>
        </w:rPr>
        <w:t> "Об утверждении СанПиН 2.4.1.3049-13 "Санитарно-эпидемиологические требования к устройству, содержанию и организации режима работы дошкольных общеобразовательных организаций".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При реализации в общеобразовательной организации общеобразовательных программ дополнительного образования и организации внеурочной деятельности, их деятельность </w:t>
      </w:r>
      <w:r w:rsidRPr="0044741A">
        <w:rPr>
          <w:rFonts w:ascii="Arial" w:eastAsia="Times New Roman" w:hAnsi="Arial" w:cs="Arial"/>
          <w:color w:val="222222"/>
        </w:rPr>
        <w:lastRenderedPageBreak/>
        <w:t>регламентируется </w:t>
      </w:r>
      <w:hyperlink r:id="rId14" w:history="1">
        <w:r w:rsidRPr="0044741A">
          <w:rPr>
            <w:rFonts w:ascii="Arial" w:eastAsia="Times New Roman" w:hAnsi="Arial" w:cs="Arial"/>
            <w:color w:val="1B6DFD"/>
          </w:rPr>
          <w:t>Постановлением Главного государственного санитарного врача РФ от 4 июля 2014 г. N 41</w:t>
        </w:r>
      </w:hyperlink>
      <w:r w:rsidRPr="0044741A">
        <w:rPr>
          <w:rFonts w:ascii="Arial" w:eastAsia="Times New Roman" w:hAnsi="Arial" w:cs="Arial"/>
          <w:color w:val="222222"/>
        </w:rPr>
        <w:t> "Об утверждении СанПиН 2.4.4.3172-14 "Санитарно-эпидемиологические требования к устройству, содержанию и организации режима работы общеобразовательных организаций дополнительного образования детей".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При организации на базе общеобразовательной организации летних лагерей для обучающихся, их деятельность регламентируется </w:t>
      </w:r>
      <w:hyperlink r:id="rId15" w:history="1">
        <w:r w:rsidRPr="0044741A">
          <w:rPr>
            <w:rFonts w:ascii="Arial" w:eastAsia="Times New Roman" w:hAnsi="Arial" w:cs="Arial"/>
            <w:color w:val="1B6DFD"/>
          </w:rPr>
          <w:t>Постановлением Главного государственного санитарного врача РФ от 27.12.2013 N 73</w:t>
        </w:r>
      </w:hyperlink>
      <w:r w:rsidRPr="0044741A">
        <w:rPr>
          <w:rFonts w:ascii="Arial" w:eastAsia="Times New Roman" w:hAnsi="Arial" w:cs="Arial"/>
          <w:color w:val="222222"/>
        </w:rPr>
        <w:t>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(безбарьерной) среды, обеспечивающие свободное передвижение детей в зданиях и помещениях.</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Освещение помещений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В учебных помещениях следует проектировать боковое естественное левостороннее освещение.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 используются в одном помещении для общего освещения источники света различной природы излучения.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учебных помещениях следует применять систему общего освещения. Светильники с люминесцентными лампами располагаются параллельно светонесущей стене на расстоянии 1,2 м от наружной стены и 1,5 м от внутренней.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 искусственному, совмещенному освещению жилых и общественных зданий.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300 - 500 лк, в актовых и спортивных залах (на полу) - 200 лк, в рекреациях (на полу) - 150 лк.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Классная доска в учебных помещениях, не обладающая собственным свечением, оборудуется местным освещением - софитами, предназначенными для освещения классных досок.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Без естественного освещения допускается проектировать: снарядные, умывальные, душевые, туалеты при гимнастическом зале; душевые и туалеты для работников общеобразовательной организации;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Помещения для проведения уроков физической культуры</w:t>
      </w:r>
      <w:r w:rsidRPr="0044741A">
        <w:rPr>
          <w:rFonts w:ascii="Arial" w:eastAsia="Times New Roman" w:hAnsi="Arial" w:cs="Arial"/>
          <w:b/>
          <w:bCs/>
          <w:color w:val="222222"/>
        </w:rPr>
        <w:br/>
        <w:t>и занятий спортом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Общеобразовательные организации могут иметь собственный спортивный зал либо спортивный зал на условиях договора пользования.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Спортивный зал должен быть площадью не менее 9 x 18 метров и высотой не менее 6 метров.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Спортивный зал рекомендуется размещать на 1 этаже здания или в отдельно пристроенном здании. При размещении спортивного зала на 2-м этаже должны обеспечиваться нормативные уровни звукового давления и вибрации в соответствии с гигиеническими нормами.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спортивных залах в существующих общеобразовательных организациях должны быть предусмотрены: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снарядные;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действующие туалеты;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действующие душевые комнаты;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раздевальные для мальчиков и девочек.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Уроки физической культуры и занятия спортивных секций следует проводить в хорошо аэрируемых спортивных залах. Необходимо во время занятий в зале открывать одно или два окна с подветренной стороны 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 При достижении температуры воздуха плюс 14 °C проветривание в спортивном зале следует прекращать.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Общеобразовательным организациям учитывать в своей работе по созданию безопасных условий при занятий спортом обучающимися 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подготовленные экспертным советом Министерства образования и науки Российской Федерации по совершенствованию системы физического воспитания в общеобразовательных организациях Российской Федерации для использования в общеобразовательных организациях.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Допускается использование помещений для занятия спортом и физкультурой (спортивный зал, спортивные площадки) общеобразовательных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Помещения для проведения учебных занятий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Количество рабочих мест для обучающихся не должно превышать вместимости общеобразовательной организации, предусмотренной проектом, по которому построено (реконструировано) здание.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Расчетное количество обучающихся в классах определяется исходя из расчета площади на одного обучающегося и расстановки мебели. Площадь учебных кабинетов принимается без учета площади, необходимой для расстановки дополнительной мебели (шкафы, тумбы и другие) для хранения учебных пособий и оборудования, используемых в общеобразовательной деятельности, из расчета: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не менее 2,5 квадратных метров на 1 обучающегося при фронтальных формах занятий;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не менее - 3,5 квадратных метров на 1 обучающегося при организации групповых форм работы и индивидуальных занятий.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Площадь кабинетов, где используются персональные компьютеры, должна соответствовать гигиеническим требованиям к персональным электронно-вычислительным машинам и организации работы.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Каждый обучающийся обеспечивается рабочим местом (за партой или столом, игровыми модулями и другими) в соответствии с его ростом.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зависимости от назначения учебных помещений могут быть использованы различные виды ученической мебели: школьная парта, столы ученические (одноместные и двухместные), столы аудиторные, чертежные или лабораторные в комплекте со стульями, конторки и другие. Табуретки или скамейки вместо стульев не используют. Ученическая мебель должна быть изготовлена из материалов, безвредных для здоровья детей, и соответствовать росто-возрастным особенностям детей и требованиям эргономики. Основным видом ученической мебели для обучающихся начального общего образования должна быть школьная парта, обеспеченная регулятором наклона поверхности рабочей плоскости. Для подбора учебной мебели соответственно росту обучающихся производится ее цветовая маркировка, которую наносят на видимую боковую наружную поверхность стола и стула в виде круга или полос.</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Парты (столы) расставляются в учебных помещениях по номерам: меньшие - ближе к доске, большие - дальше. Для детей с нарушением слуха парты должны размещаться в первом ряду. Детей с нарушением зрения рекомендуется рассаживать на ближние к классной доске парты. Детей, часто болеющих ОРЗ, ангинами, простудными заболеваниями, следует рассаживать дальше от наружной стены. Не менее двух раз за учебный год обучающихся, сидящих на крайних рядах, 1 и 3 ряда (при трехрядной расстановке парт), меняют местами, не нарушая соответствия мебели их росту.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или темно-коричневый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Допускается оборудование учебных помещений и кабинетов интерактивными досками, сенсорными экранами, информационными панелями и другими средствами отображения информации,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помещениях начальных классов, лаборантских, учебных кабинетах (химия, физика, рисование, биология), мастерских, кабинетах домоводства, во всех помещениях медицинского назначения устанавливаются умывальные раковины. Рядом с умывальными раковинами должны быть мыло и полотенца.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кабинетах химии, физики, биологии должны быть оборудованы лаборантские.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Кабинеты физики и химии должны быть оборудованы специальными демонстрационными столами. Для обеспечения лучшей видимости учебно-наглядных пособий демонстрационный стол устанавливается на подиуме.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Кабинет химии и лаборантская оборудуются вытяжными шкафами.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Мастерские трудового обучения и кабинет домоводства, спортивные залы должны быть оснащены аптечками для оказания первой медицинской помощи.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Мастерские для трудового обучения должны иметь площадь из расчета 6,0 квадратных метров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кабинете домоводства, используемого для обучения навыкам приготовления пищи, предусматривается установка двухгнездных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 Кабинет домоводства, используемый для кройки и шитья, оборудуется столами для черчения выкроек и раскроя, швейными машинами.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детей, нуждающихся в психолого-педагогической помощи, в общеобразовательных организациях предусматриваются отдельные кабинеты педагога-психолога и учителя-логопеда.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целях профилактики нарушений осанки необходимо воспитывать правильную рабочую позу у обучающихся с первых дней посещения занятий.</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Обеспечение доступности общеобразовательной организации</w:t>
      </w:r>
      <w:r w:rsidRPr="0044741A">
        <w:rPr>
          <w:rFonts w:ascii="Arial" w:eastAsia="Times New Roman" w:hAnsi="Arial" w:cs="Arial"/>
          <w:b/>
          <w:bCs/>
          <w:color w:val="222222"/>
        </w:rPr>
        <w:br/>
        <w:t>и профилактика детского дорожно-транспортного травматизма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проектировании и строительстве городских общеобразовательных организаций рекомендуется предусмотреть пешеходную доступность учреждений, расположенных: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во II и III строительно-климатических зонах - не более 0,5 км;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в I климатическом районе (I подзона) для обучающихся начального общего и основного общего образования - не более 0,3 км, для обучающихся среднего общего образования - не более 0,4 км;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в I климатическом районе (II подзона) для обучающихся начального общего и основного общего образования - не более 0,4 км, для обучающихся среднего общего образования - не более 0,5 км.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сельской местности пешеходная доступность для обучающихся общеобразовательных организаций: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во II и III климатических зонах для обучающихся начального общего образования составляет не более 2,0 км;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для обучающихся основного общего и среднего общего образования - не более 4,0 км, в I климатической зоне - 1,5 и 3 км соответственно.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Организация перевозки детей осуществляется в соответствии со следующими нормативно-правовыми актами: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Федеральный </w:t>
      </w:r>
      <w:hyperlink r:id="rId16" w:history="1">
        <w:r w:rsidRPr="0044741A">
          <w:rPr>
            <w:rFonts w:ascii="Arial" w:eastAsia="Times New Roman" w:hAnsi="Arial" w:cs="Arial"/>
            <w:color w:val="1B6DFD"/>
          </w:rPr>
          <w:t>закон от 30 октября 2018 г. N 386-ФЗ</w:t>
        </w:r>
      </w:hyperlink>
      <w:r w:rsidRPr="0044741A">
        <w:rPr>
          <w:rFonts w:ascii="Arial" w:eastAsia="Times New Roman" w:hAnsi="Arial" w:cs="Arial"/>
          <w:color w:val="222222"/>
        </w:rPr>
        <w:t>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автомобильным транспортом, оборудованным для перевозок более восьми человек";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Правила организованной перевозки групп детей автобусами, утвержденные Постановлением Правительства Российской Федерации N 1177 от 17 декабря 2013 года;</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3. </w:t>
      </w:r>
      <w:hyperlink r:id="rId17" w:history="1">
        <w:r w:rsidRPr="0044741A">
          <w:rPr>
            <w:rFonts w:ascii="Arial" w:eastAsia="Times New Roman" w:hAnsi="Arial" w:cs="Arial"/>
            <w:color w:val="1B6DFD"/>
          </w:rPr>
          <w:t>Приказ Росстандарта от 22.06.2016 N 662-ст</w:t>
        </w:r>
      </w:hyperlink>
      <w:r w:rsidRPr="0044741A">
        <w:rPr>
          <w:rFonts w:ascii="Arial" w:eastAsia="Times New Roman" w:hAnsi="Arial" w:cs="Arial"/>
          <w:color w:val="222222"/>
        </w:rPr>
        <w:t> "ГОСТ 33552-2015. Межгосударственный стандарт. Автобусы для перевозки детей. Технические требования и методы испытаний";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Правила дорожного движения, утвержденные постановлением Совета Министров Правительства Российской Федерации от 23 октября 1993 г. N 1090;</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Приказ МВД РФ от 30.12.2016 N 941 "Об утверждении порядка подачи уведомления об организованной перевозке группы детей автобусами";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6. </w:t>
      </w:r>
      <w:hyperlink r:id="rId18" w:history="1">
        <w:r w:rsidRPr="0044741A">
          <w:rPr>
            <w:rFonts w:ascii="Arial" w:eastAsia="Times New Roman" w:hAnsi="Arial" w:cs="Arial"/>
            <w:color w:val="1B6DFD"/>
          </w:rPr>
          <w:t>Приказ МВД России от 22 марта 2019 г. N 177</w:t>
        </w:r>
      </w:hyperlink>
      <w:r w:rsidRPr="0044741A">
        <w:rPr>
          <w:rFonts w:ascii="Arial" w:eastAsia="Times New Roman" w:hAnsi="Arial" w:cs="Arial"/>
          <w:color w:val="222222"/>
        </w:rPr>
        <w:t>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Приказ Министерства транспорта Российской Федерации "Об утверждении Концепции организации перевозок групп детей автобусами и Плана ее реализации" от 31 марта 2016 г. N 85.</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Правилами дорожного движения определено, что школьным автобусом является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 Правилами обеспечения безопасности перевозок пассажиров определены основные задачи и требования к юридическим лицам или индивидуальным предпринимателям по обеспечению профессиональной компетенции и профессиональной пригодности водителей при организации и осуществлении перевозки детей, включая особенности подачи автобуса к месту посадки детей, посадки и высадки детей, взаимодействия водителем с лицами, сопровождающими детей.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С 1 июля 2018 г. в соответствии с </w:t>
      </w:r>
      <w:hyperlink r:id="rId19" w:history="1">
        <w:r w:rsidRPr="0044741A">
          <w:rPr>
            <w:rFonts w:ascii="Arial" w:eastAsia="Times New Roman" w:hAnsi="Arial" w:cs="Arial"/>
            <w:color w:val="1B6DFD"/>
          </w:rPr>
          <w:t>постановлением Правительства Российской Федерации от 23 декабря 2017 г. N 1621</w:t>
        </w:r>
      </w:hyperlink>
      <w:r w:rsidRPr="0044741A">
        <w:rPr>
          <w:rFonts w:ascii="Arial" w:eastAsia="Times New Roman" w:hAnsi="Arial" w:cs="Arial"/>
          <w:color w:val="222222"/>
        </w:rPr>
        <w:t> вступило в силу требование об установке на транспортном средстве при организованной перевозке группы детей проблескового маячка желтого или оранжевого цвета.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 в обязательном порядке должны использоваться ремни безопасности (если они предусмотрены конструкцией транспортного средства). При организационной перевозке группы детей одним или двумя автобусами обеспечивается подача уведомления о такой перевозке в подразделение Госавтоинспекции. В случае, если указанная перевозка осуществляется в составе не менее трех автобусов, в подразделение Госавтоинспекции подается заявка на сопровождение транспортных средств патрульными автомобилем (патрульными автомобилями). К управлению автобусами, осуществляющими организованную перевозку групп детей, допускаются водители, имеющие стаж работы в качестве водителя транспортного средства категории "D" не менее одного года.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Работа по профилактике детского дорожно-транспортного травматизма и обучению несовершеннолетних основам безопасного поведения на дорогах должна осуществляться во всех общеобразовательных организациях. В образовательных организациях в целях организации деятельности по профилактике детского дорожно-транспортного травматизма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Утверждается локальным акт об организации деятельности по профилактике детского дорожно-транспортного травматизма;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Утверждается локальным акт по организации перевозки детей, включающий в себя маршруты движения школьного автобуса;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3. Разрабатывается, утверждается и своевременно актуализируется Паспорт дорожной безопасности образовательной организации в соответствии с методическими рекомендациями (направлены совместным письмом Министерства образования и науки Российской Федерации и Министерства внутренних дел Российской Федерации от 27 августа 2014 г. N ВК-1807/07 и от 27 августа 2014 г. N 2 1/8026 соответственно).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Схемы безопасных маршрутов движения обучающихся "Дом - школа - дом" разрабатываются и размещаются на стендах, предназначенных для широкого доступа;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Размещается стенд по безопасности дорожного движения с информацией о состоянии аварийности, о наиболее типичных ошибках детей при переходе проезжей части, рекомендациями родителям по обучению детей безопасному поведению в транспортной среде, информацией о проводимых мероприятиях по безопасности дорожного движения;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Организуется обустройство автогородков, участие детей в во всероссийских мероприятия по безопасности дорожного движения и профилактическая работа с родителями (законными представителями).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целях повышения эффективности межведомственного взаимодействия по формированию у детей навыков безопасного участия в дорожном движении в соответствии с письмом Министерства образования и науки РФ и МВД России от 27 августа 2014 г. NN ВК-1807/07, 1/8026 Министерство образования и науки Российской Федерации совместно с Главным управлением по обеспечению безопасности дорожного движения Министерства внутренних дел Российской Федерации с сентября 2014 года объявляет месячник мероприятий, направленных на обеспечение безопасности дорожного движения, в которых могут принимать участие как исполнительные органы власти субъектов Российской Федерации, осуществляющие государственное управление в сфере образования, так и общеобразовательные организации.</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Антитеррористическая защищенность и противодействие</w:t>
      </w:r>
      <w:r w:rsidRPr="0044741A">
        <w:rPr>
          <w:rFonts w:ascii="Arial" w:eastAsia="Times New Roman" w:hAnsi="Arial" w:cs="Arial"/>
          <w:b/>
          <w:bCs/>
          <w:color w:val="222222"/>
        </w:rPr>
        <w:br/>
        <w:t>распространению идеологии терроризма и экстремизма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Все общеобразовательные организации в установленном порядке отнесены к числу мест массового пребывания людей.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Следующие федеральные законы, нормативно-правовые акты и их положения регламентируют вопросы обеспечения антитеррористической защищенности в общеобразовательных организациях:</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Федеральный </w:t>
      </w:r>
      <w:hyperlink r:id="rId20" w:history="1">
        <w:r w:rsidRPr="0044741A">
          <w:rPr>
            <w:rFonts w:ascii="Arial" w:eastAsia="Times New Roman" w:hAnsi="Arial" w:cs="Arial"/>
            <w:color w:val="1B6DFD"/>
          </w:rPr>
          <w:t>закон Российской Федерации от 06.03.2006 N 35-ФЗ</w:t>
        </w:r>
      </w:hyperlink>
      <w:r w:rsidRPr="0044741A">
        <w:rPr>
          <w:rFonts w:ascii="Arial" w:eastAsia="Times New Roman" w:hAnsi="Arial" w:cs="Arial"/>
          <w:color w:val="222222"/>
        </w:rPr>
        <w:t> "О противодействию терроризму";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Концепция противодействия терроризму в Российской Федерации, утвержденная Президентом Российской Федерации 5 октября 2009 года;</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3. </w:t>
      </w:r>
      <w:hyperlink r:id="rId21" w:history="1">
        <w:r w:rsidRPr="0044741A">
          <w:rPr>
            <w:rFonts w:ascii="Arial" w:eastAsia="Times New Roman" w:hAnsi="Arial" w:cs="Arial"/>
            <w:color w:val="1B6DFD"/>
          </w:rPr>
          <w:t>Постановление Правительства Российской Федерации от 2 августа 2019 г. N 1006</w:t>
        </w:r>
      </w:hyperlink>
      <w:r w:rsidRPr="0044741A">
        <w:rPr>
          <w:rFonts w:ascii="Arial" w:eastAsia="Times New Roman" w:hAnsi="Arial" w:cs="Arial"/>
          <w:color w:val="222222"/>
        </w:rPr>
        <w:t>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Данная сфера также нашла свое отражение в следующих рекомендациях и письмах: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Письмо Минпросвещения России от 28 января 2020 г. N 2 ВБ-85/12;</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Письмо Минпросвещения России от 29 августа 2019 года N 06-920</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Методические рекомендации для педагогических работников по профилактике проявлений терроризма и экстремизма в общеобразовательных организациях (разработаны Национальным антитеррористическим комитетом совместно с Министерством образования и науки Российской Федерации).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В организациях для обеспечения антитеррористической защищенности должны быть утверждены следующие локальные нормативные акты: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2. План мероприятий организации по исполнению </w:t>
      </w:r>
      <w:hyperlink r:id="rId22" w:history="1">
        <w:r w:rsidRPr="0044741A">
          <w:rPr>
            <w:rFonts w:ascii="Arial" w:eastAsia="Times New Roman" w:hAnsi="Arial" w:cs="Arial"/>
            <w:color w:val="1B6DFD"/>
          </w:rPr>
          <w:t>постановления Правительства Российской Федерации от 2 августа 2019 г. N 1006</w:t>
        </w:r>
      </w:hyperlink>
      <w:r w:rsidRPr="0044741A">
        <w:rPr>
          <w:rFonts w:ascii="Arial" w:eastAsia="Times New Roman" w:hAnsi="Arial" w:cs="Arial"/>
          <w:color w:val="222222"/>
        </w:rPr>
        <w:t>;</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Приказ об обследовании и категорировании объекта (территории) и разработке паспорта безопасности объекта (территории);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Акт обследования и категорирования объекта (территории);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9. Положение (инструкция) об организации пропускного и внутриобъектового режимов;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10. План действий при установлении уровней террористической 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должны быть организованы следующие мероприятия: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1. плановые и внеплановые проверки по всем видам деятельности, обеспечивающим безопасность и антитеррористическую защищенность общеобразовательных организаций;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тренировки с работниками общеобразовательной организации и обучающимися по действиям в случае угрозы совершения террористического акта;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инструктажи с работниками общеобразовательной организации по обеспечению антитеррористической защищенности, в том числе в период праздничных дней, а также перед общешкольными и торжественными мероприятиями;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в общеобразовательном процессе используется дополнительная общеобразовательная программа "Гражданское население в противодействии распространению идеологии терроризма";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плановые и внеплановые проверки возможностей экстренной эвакуации учащихся в случае возникновения чрезвычайных ситуаций (отсутствие захламленности запасных выходов, глухих решеток в оконных проемах).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должно быть назначено должностное лицо, ответственное за организацию работу по обеспечению антитеррористической защищенности. Лицо, ответственное за организацию работы по обеспечению антитеррористической защищенности, либо директор общеобразовательной организации должны пройти соответствующую подготовку или повышение квалификации по вопросам обеспечения антитеррористической защищенности;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должны быть определены лица, ответственные за организацию работы по противодействию распространению идеологии терроризма;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должны быть определены лица, ответственные за оказание адресного профилактического воздействия на лиц, наиболее подверженных или уже подпавших под влияние идеологии терроризма;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должна быть создана рабочая группа по противодействию терроризму и обеспечению антитеррористической защищенности, а по итогам заседаний рабочей группы оформляться протоколы заседаний.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должен имеется план (выписка из плана) администрации муниципального образования по реализации дополнительных мероприятий при установлении уровней террористической опасности (синий, желтый, красный уровни).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пунктом 5 раздела 1 </w:t>
      </w:r>
      <w:hyperlink r:id="rId23" w:history="1">
        <w:r w:rsidRPr="0044741A">
          <w:rPr>
            <w:rFonts w:ascii="Arial" w:eastAsia="Times New Roman" w:hAnsi="Arial" w:cs="Arial"/>
            <w:color w:val="1B6DFD"/>
          </w:rPr>
          <w:t>постановления Правительства Российской Федерации от 2 августа 2019 г. N 1006</w:t>
        </w:r>
      </w:hyperlink>
      <w:r w:rsidRPr="0044741A">
        <w:rPr>
          <w:rFonts w:ascii="Arial" w:eastAsia="Times New Roman" w:hAnsi="Arial" w:cs="Arial"/>
          <w:color w:val="222222"/>
        </w:rPr>
        <w:t>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а раздел IV данного постановления определяет контроль за выполнением требований к антитеррористической защищенности объектов (территорий) образовательных организаций.</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Обеспечение информационной безопасности</w:t>
      </w:r>
      <w:r w:rsidRPr="0044741A">
        <w:rPr>
          <w:rFonts w:ascii="Arial" w:eastAsia="Times New Roman" w:hAnsi="Arial" w:cs="Arial"/>
          <w:b/>
          <w:bCs/>
          <w:color w:val="222222"/>
        </w:rPr>
        <w:br/>
        <w:t>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Вопросы обеспечения информационной безопасности включают вопросы обеспечения защиты детей от информации, причиняющей вред их здоровью и развитию, и обеспечению безопасности персональных данных.</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Вопросы обеспечения защиты детей от информации, причиняющей вред их здоровью и развитию, регулируются Федеральным </w:t>
      </w:r>
      <w:hyperlink r:id="rId24" w:history="1">
        <w:r w:rsidRPr="0044741A">
          <w:rPr>
            <w:rFonts w:ascii="Arial" w:eastAsia="Times New Roman" w:hAnsi="Arial" w:cs="Arial"/>
            <w:color w:val="1B6DFD"/>
          </w:rPr>
          <w:t>законом от 29.12.2010 N 436-ФЗ</w:t>
        </w:r>
      </w:hyperlink>
      <w:r w:rsidRPr="0044741A">
        <w:rPr>
          <w:rFonts w:ascii="Arial" w:eastAsia="Times New Roman" w:hAnsi="Arial" w:cs="Arial"/>
          <w:color w:val="222222"/>
        </w:rPr>
        <w:t> "О защите детей от информации, причиняющей вред их здоровью и развитию" и </w:t>
      </w:r>
      <w:hyperlink r:id="rId25" w:history="1">
        <w:r w:rsidRPr="0044741A">
          <w:rPr>
            <w:rFonts w:ascii="Arial" w:eastAsia="Times New Roman" w:hAnsi="Arial" w:cs="Arial"/>
            <w:color w:val="1B6DFD"/>
          </w:rPr>
          <w:t>приказом Минкомсвязи России от 16.06.2014 N 161</w:t>
        </w:r>
      </w:hyperlink>
      <w:r w:rsidRPr="0044741A">
        <w:rPr>
          <w:rFonts w:ascii="Arial" w:eastAsia="Times New Roman" w:hAnsi="Arial" w:cs="Arial"/>
          <w:color w:val="222222"/>
        </w:rPr>
        <w:t>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Данная сфера также нашла свое отражение методических рекомендациях по ограничению в общеобразовательных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которые содержат комплекс мер, направленных на защиту детей от негативной информации при осуществлении ими использования сети "Интернет" из общеобразовательной организации (разработаны Временной комиссией Совета Федерации по развитию информационного общества, Минпросвещения России, Минкомсвязи России и Роскомнадзором в рамках реализации пункта 7 приказа N 88 Минкомсвязи России 27 февраля 2018 года "Об утверждении плана мероприятий по реализации Концепции информационной безопасности детей на 2018 - 2020 годы").</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Отношения, связанные с обработкой персональных данных, регулируются Федеральным </w:t>
      </w:r>
      <w:hyperlink r:id="rId26" w:history="1">
        <w:r w:rsidRPr="0044741A">
          <w:rPr>
            <w:rFonts w:ascii="Arial" w:eastAsia="Times New Roman" w:hAnsi="Arial" w:cs="Arial"/>
            <w:color w:val="1B6DFD"/>
          </w:rPr>
          <w:t>законом от 27.07.2006 N 152-ФЗ</w:t>
        </w:r>
      </w:hyperlink>
      <w:r w:rsidRPr="0044741A">
        <w:rPr>
          <w:rFonts w:ascii="Arial" w:eastAsia="Times New Roman" w:hAnsi="Arial" w:cs="Arial"/>
          <w:color w:val="222222"/>
        </w:rPr>
        <w:t> "О персональных данных" (далее - Закон о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Согласно Закону о персональных данных оператором является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Таким образом, образовательные организации, осуществляющие обработку персональных данных, являются операторами. В связи с чем, на образовательные организации возлагается исполнение следующих обязанностей оператора, предусмотренных Законом о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Правовые основания обработки персональных данных установлены частью 1 статьи 6 Закона о персональных данных. Одним из указанных случаев является наличие согласия субъекта персональных данных на обработку его персональных данных. Положениями 2 - 11 ч. 1 ст. 6 Закона о персональных данных предусмотрены 10 случаев, при наступлении которых обработка персональных данных допускается без согласия субъекта персональных данных. Согласно п. 2 ч. 1 ст. 6 Закона о персональных данных обработка персональных данных допускается без согласия субъекта, если она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Таким образом, в случае, если участники образовательного процесса (директор, учителя и др.) осуществляют деятельность в рамках Закона об образовании и иных нормативных правовых актов, принятых в реализацию Закона об образовании, согласие на обработку персональных данных учащихся не требуется.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Кроме того, следует обратить внимание, что предоставление информации о текущей успеваемости учащегося, ведение электронного дневника и электронного журнала успеваемости является государственной услугой в соответствии с п. 8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являющегося Приложением N 1 к </w:t>
      </w:r>
      <w:hyperlink r:id="rId27" w:history="1">
        <w:r w:rsidRPr="0044741A">
          <w:rPr>
            <w:rFonts w:ascii="Arial" w:eastAsia="Times New Roman" w:hAnsi="Arial" w:cs="Arial"/>
            <w:color w:val="1B6DFD"/>
          </w:rPr>
          <w:t>распоряжению Правительства Российской Федерации от 17 декабря 2009 г. N 1993-р</w:t>
        </w:r>
      </w:hyperlink>
      <w:r w:rsidRPr="0044741A">
        <w:rPr>
          <w:rFonts w:ascii="Arial" w:eastAsia="Times New Roman" w:hAnsi="Arial" w:cs="Arial"/>
          <w:color w:val="222222"/>
        </w:rPr>
        <w:t>.</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В связи с чем, предоставление образовательным учреждением указанной государственной услуги подпадает под правовое основание обработки персональных данных, предусмотренное п. 4 ч. 1 ст. 6 Закона о персональных данных и не требует получение согласия учащихся на обработку их персональных данных. При этом, следует обратить внимание, что в случае, если ранее образовательному учреждению предоставлялось подписанное согласие законных представителей учащихся на обработку их персональных данных в рамках оказания государственной услуги по ведению электронного дневника требуется.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случае, если законные представители учащихся отозвали ранее данное образовательной организации согласие на обработку персональных данных учащихся в рамках оказания данной государственной услуги, то образовательная организация может продолжить обработку персональных данных учащихся в случаях, предусмотренных Законом об образовании.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Образовательная организация и иные лица, получившие доступ к персональным данным, обязаны не раскрывать третьим лицам и не распространять персональные данные учащихся, законных представителей без их согласия, если иное не предусмотрено федеральным законом.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Следует обратить внимание, что размещение персональных данных несовершеннолетних (ФИО, фото-/видеоизображение, дата и место рождения, паспортные данные и др.) на официальном сайте образовательной организации не допускается, за исключением случаев, предусмотренных федеральным законом или иными нормативными правовыми актами, принятыми во исполнение федеральных законов. Необходимо отметить, что целью сбора персональных данных несовершеннолетних (о результатах олимпиад, конкурсов, о зачислении в образовательные учреждения) является информирование участников образовательных отношений (обучающихся, родителей, законных представителей учителей и иных лиц, ответственные за образование).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Учитывая, что цели сбора персональных данных предусматривают возможность получения личной информации и ее использование ограниченным кругом лиц (участниками образовательных отношений), образовательной организацией персональных данных должна быть обеспечена возможность доступа к собранным данным только рассматриваемой группе лиц. Так, доступ к обезличенным сведениям о результатах олимпиад, конкурсов, а также о зачислении в образовательные учреждения может быть предоставлен неограниченному кругу лиц.</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этом доступ к сведениям, содержащим персональные данные, может быть обеспечен через личные кабинеты участников образовательных отношений - пользователей сайтов образовательных учреждений в сети Интернет. Таким образом, в случае, когда данные собираются для информирования родителей, выкладывание данных о несовершеннолетних в сети "Интернет" будет превышать цель обработки, ради которой эти данные были собраны.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Образовательная организация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Назначение образовательной организацией из числа сотрудников или привлеченной организации лица, ответственного за организацию обработки персональных данных. Лицо, ответственное за организацию обработки персональных данных, получает указания непосредственно исполнительного органа образовательной организации, являющейся оператором, и подотчетно ему. Лицо, ответственное за организацию обработки персональных данных, в частности, обязано: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а) осуществлять внутренний контроль за соблюдением образовательной организацией и ее работниками законодательства Российской Федерации о персональных данных, в том числе требований к защите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б) доводить до сведения работников образовательной организация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Издание образовательной организацией документов, определяющих политику образовательной организации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Образовательная организация обязана опубликовать или иным образом обеспечить неограниченный доступ к документу, определяющему ее политику в отношении обработки персональных данных, к сведениям о реализуемых требованиях к защите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Соблюдение условий обработки персональных данных, осуществляемой без использования средств автоматизации.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Необходимо обеспечивать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Ознакомление работников образовательной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Уведомление об обработке персональных данных. Образовательная организация до начала обработки персональных данных обязана уведомить уполномоченный орган по защите прав субъектов персональных данных (Роскомнадзор) о своем намерении осуществлять обработку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Обработка персональных данных работников образовательной организации не требует получения соответствующего согласия указанных лиц, при условии, что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об образовании.</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Основные задачи и мероприятия при организации и ведения</w:t>
      </w:r>
      <w:r w:rsidRPr="0044741A">
        <w:rPr>
          <w:rFonts w:ascii="Arial" w:eastAsia="Times New Roman" w:hAnsi="Arial" w:cs="Arial"/>
          <w:b/>
          <w:bCs/>
          <w:color w:val="222222"/>
        </w:rPr>
        <w:br/>
        <w:t>гражданской обороны и возникновении чрезвычайных ситуаций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Федеральным </w:t>
      </w:r>
      <w:hyperlink r:id="rId28" w:history="1">
        <w:r w:rsidRPr="0044741A">
          <w:rPr>
            <w:rFonts w:ascii="Arial" w:eastAsia="Times New Roman" w:hAnsi="Arial" w:cs="Arial"/>
            <w:color w:val="1B6DFD"/>
          </w:rPr>
          <w:t>законом от 12.02.1998 N 28-ФЗ</w:t>
        </w:r>
      </w:hyperlink>
      <w:r w:rsidRPr="0044741A">
        <w:rPr>
          <w:rFonts w:ascii="Arial" w:eastAsia="Times New Roman" w:hAnsi="Arial" w:cs="Arial"/>
          <w:color w:val="222222"/>
        </w:rPr>
        <w:t xml:space="preserve"> "О гражданской обороне" гражданская оборона - это система мероприятий по подготовке к защите и по защите </w:t>
      </w:r>
      <w:r w:rsidRPr="0044741A">
        <w:rPr>
          <w:rFonts w:ascii="Arial" w:eastAsia="Times New Roman" w:hAnsi="Arial" w:cs="Arial"/>
          <w:color w:val="222222"/>
        </w:rPr>
        <w:lastRenderedPageBreak/>
        <w:t>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Основными задачами в области гражданской обороны в соответствии с требованиями статьи 1 Федерального </w:t>
      </w:r>
      <w:hyperlink r:id="rId29" w:history="1">
        <w:r w:rsidRPr="0044741A">
          <w:rPr>
            <w:rFonts w:ascii="Arial" w:eastAsia="Times New Roman" w:hAnsi="Arial" w:cs="Arial"/>
            <w:color w:val="1B6DFD"/>
          </w:rPr>
          <w:t>закона от 12 февраля 1998 г. N 28-ФЗ</w:t>
        </w:r>
      </w:hyperlink>
      <w:r w:rsidRPr="0044741A">
        <w:rPr>
          <w:rFonts w:ascii="Arial" w:eastAsia="Times New Roman" w:hAnsi="Arial" w:cs="Arial"/>
          <w:color w:val="222222"/>
        </w:rPr>
        <w:t> "О гражданской обороне" являются: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обучение населения в области гражданской обороны;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эвакуация населения, материальных и культурных ценностей в безопасные районы; предоставление населению убежищ и средств индивидуальной защиты;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проведение мероприятий по световой маскировке и другим видам маскировки;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первоочередное обеспечение населения, пострадавшего при ведении военных действий или вследствие этих действий, в том числе медицинское обслуживание, оказание первой помощи, срочное предоставление жилья и принятие других необходимых мер;</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борьба с пожарами, возникшими при ведении военных действий или вследствие этих действий;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обнаружение и обозначение районов, подвергшихся радиоактивному, химическому, биологическому и иному заражению;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9. санитарная обработка населения, обеззараживание зданий и сооружений, специальная обработка техники и территорий;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10. 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срочное восстановление функционирования необходимых коммунальных служб в военное время;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12. 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Организация гражданской обороны в общеобразовательной организации осуществляется в соответствии с Федеральными </w:t>
      </w:r>
      <w:hyperlink r:id="rId30" w:history="1">
        <w:r w:rsidRPr="0044741A">
          <w:rPr>
            <w:rFonts w:ascii="Arial" w:eastAsia="Times New Roman" w:hAnsi="Arial" w:cs="Arial"/>
            <w:color w:val="1B6DFD"/>
          </w:rPr>
          <w:t>законами от 21.12.1994 г. N 68-ФЗ</w:t>
        </w:r>
      </w:hyperlink>
      <w:r w:rsidRPr="0044741A">
        <w:rPr>
          <w:rFonts w:ascii="Arial" w:eastAsia="Times New Roman" w:hAnsi="Arial" w:cs="Arial"/>
          <w:color w:val="222222"/>
        </w:rPr>
        <w:t> "О защите населения и территорий от чрезвычайных ситуаций природного и техногенного характера" и от 12.02.1998 г. N 28-ФЗ "О гражданской обороне" соответственно, а также следующим нормативным правовым актам:</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w:t>
      </w:r>
      <w:hyperlink r:id="rId31" w:history="1">
        <w:r w:rsidRPr="0044741A">
          <w:rPr>
            <w:rFonts w:ascii="Arial" w:eastAsia="Times New Roman" w:hAnsi="Arial" w:cs="Arial"/>
            <w:color w:val="1B6DFD"/>
          </w:rPr>
          <w:t>Постановление Правительства Российской Федерации от 26 ноября 2007 г. N 804</w:t>
        </w:r>
      </w:hyperlink>
      <w:r w:rsidRPr="0044741A">
        <w:rPr>
          <w:rFonts w:ascii="Arial" w:eastAsia="Times New Roman" w:hAnsi="Arial" w:cs="Arial"/>
          <w:color w:val="222222"/>
        </w:rPr>
        <w:t> "Об утверждении Положения о гражданской обороне в Российской Федерации":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2. </w:t>
      </w:r>
      <w:hyperlink r:id="rId32" w:history="1">
        <w:r w:rsidRPr="0044741A">
          <w:rPr>
            <w:rFonts w:ascii="Arial" w:eastAsia="Times New Roman" w:hAnsi="Arial" w:cs="Arial"/>
            <w:color w:val="1B6DFD"/>
          </w:rPr>
          <w:t>Постановление Правительства Российской Федерации от 30 декабря 2003 г. N 794</w:t>
        </w:r>
      </w:hyperlink>
      <w:r w:rsidRPr="0044741A">
        <w:rPr>
          <w:rFonts w:ascii="Arial" w:eastAsia="Times New Roman" w:hAnsi="Arial" w:cs="Arial"/>
          <w:color w:val="222222"/>
        </w:rPr>
        <w:t> "О единой государственной системе предупреждения и ликвидации чрезвычайных ситуаций".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В общеобразовательных организациях обеспечивается обучение работников общеобразовательных организаций и обучающихся в области гражданской обороны, в том числе способам защиты от опасностей возникающих при ведении военных действий </w:t>
      </w:r>
      <w:r w:rsidRPr="0044741A">
        <w:rPr>
          <w:rFonts w:ascii="Arial" w:eastAsia="Times New Roman" w:hAnsi="Arial" w:cs="Arial"/>
          <w:color w:val="222222"/>
        </w:rPr>
        <w:lastRenderedPageBreak/>
        <w:t>и вследствие этих действий, а также при чрезвычайных ситуациях природного и техногенного характера.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Администрация общеобразовательной организации на случай возникновения чрезвычайных ситуаций в районе расположения общеобразовательной организации разрабатывается план мероприятий защиты обучающихся и работников общеобразовательных организаций в чрезвычайных ситуациях, регламентирующий вопросы эвакуации, укрытия обучающихся и работников общеобразовательных организаций в приспособленных помещениях, использования средств индивидуальной защиты и порядок их получения, оказание медицинской помощи и организацию других необходимых действий.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Содержание плана гражданской обороны и защиты педагогических работников общеобразовательных организаций и обучающихся общеобразовательной организации зависит от места расположения общеобразовательной организации: промышленный район, город или сельская местность.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План гражданской обороны гражданской обороны и защиты педагогических работников общеобразовательных организаций и обучающихся общеобразовательной организации разрабатывается в соответствии с типовым планом, утвержденным приказом МЧС России от 16.02.2012 г. N 70 ДСП с учетом последних изменений и дополнений настоящего приказа.</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Кроме этого, образовательные организации в соответствии с Федеральным </w:t>
      </w:r>
      <w:hyperlink r:id="rId33" w:history="1">
        <w:r w:rsidRPr="0044741A">
          <w:rPr>
            <w:rFonts w:ascii="Arial" w:eastAsia="Times New Roman" w:hAnsi="Arial" w:cs="Arial"/>
            <w:color w:val="1B6DFD"/>
          </w:rPr>
          <w:t>законом от 26 февраля 1997 г. N 31-ФЗ</w:t>
        </w:r>
      </w:hyperlink>
      <w:r w:rsidRPr="0044741A">
        <w:rPr>
          <w:rFonts w:ascii="Arial" w:eastAsia="Times New Roman" w:hAnsi="Arial" w:cs="Arial"/>
          <w:color w:val="222222"/>
        </w:rPr>
        <w:t> "О мобилизационной подготовке и мобилизации в Российской Федерации" принимают участие в организации мобилизационной подготовки и мобилизации, в частности в организации воинского учета и бронирования, первоначальной постановки учащихся на воинский учет.</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Организация питания 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Содержание и организация работы столовой должны соответствовать следующим нормативно-правовым актам:</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w:t>
      </w:r>
      <w:hyperlink r:id="rId34" w:history="1">
        <w:r w:rsidRPr="0044741A">
          <w:rPr>
            <w:rFonts w:ascii="Arial" w:eastAsia="Times New Roman" w:hAnsi="Arial" w:cs="Arial"/>
            <w:color w:val="1B6DFD"/>
          </w:rPr>
          <w:t>Постановление Главного государственного санитарного врача РФ от 23 июля 2008 г. N 45</w:t>
        </w:r>
      </w:hyperlink>
      <w:r w:rsidRPr="0044741A">
        <w:rPr>
          <w:rFonts w:ascii="Arial" w:eastAsia="Times New Roman" w:hAnsi="Arial" w:cs="Arial"/>
          <w:color w:val="222222"/>
        </w:rPr>
        <w:t>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Приказ Министерства здравоохранения и социального развития РФ и Министерства образования и науки РФ от 11 марта 2012 г. N 213н/178 "Об утверждении методических рекомендаций по организации питания обучающихся и воспитанников общеобразовательных учреждений".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Данная сфера также нашла свое отражение в следующих рекомендациях и письмах: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Методические рекомендации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Российской Федерации 10.08.2018;</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Методические рекомендации "2.4.5.0107-15. 2.4.5. Гигиена. Гигиена детей и подростков. Детское питание. Организация питания детей дошкольного и школьного возраста в организованных коллективах", утвержденные Главным государственным санитарным врачом Российской Федерации 12.11.2015.</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Питание обучающихся в общеобразовательных организациях может быть организовано через:</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1.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w:t>
      </w:r>
      <w:r w:rsidRPr="0044741A">
        <w:rPr>
          <w:rFonts w:ascii="Arial" w:eastAsia="Times New Roman" w:hAnsi="Arial" w:cs="Arial"/>
          <w:color w:val="222222"/>
        </w:rPr>
        <w:lastRenderedPageBreak/>
        <w:t>производство кулинарной продукции, снабжение ими столовых общеобразовательных учреждений;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доготовочные организации общественного питания, в которых осуществляется приготовление блюд и кулинарных изделий из полуфабрикатов и их реализация;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столовые общеобразовательных организаций,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буфеты-раздаточные, осуществляющие реализацию готовых блюд, кулинарных, мучных кондитерских и булочных изделий.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пищеблоке должно быть предусмотрено: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необходимый набор помещений;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технологическое и холодильное оборудование, инвентарь и посуда;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раковины для мытья рук, умывальники (при отсутствии электрополотенец обучающиеся должны быть обеспечены индивидуальными полотенцами или полотенцами разового использования)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памятки о соблюдении правил мытья и обработки посуды, инвентаря, оборудования, помещений пищеблока (пункта питания);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маркировка и специально отведенные места для хранения уборочного инвентаря;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индивидуальные шкафы у работников пищеблока для хранения личной и рабочей одежды, расположенных в помещении для работников пищеблока.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Режим питания и кратность приема пищи должны устанавливаться в зависимости от времени пребывания обучающихся в организации при соблюдении режима питания обучающихся (кратность приема пищи, распределение калорийности по приемам пищи, интервалы между приемами пищи).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питания обучающихся должна использоваться столовая и чайная посуда (тарелки, блюдца, чашки), изготовленная из фаянса, фарфора, столовые приборы (ложки, вилки, ножи) из нержавеющей стали.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разрабатываются и утверждаются следующие локальные нормативные акты: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Положение об организации питания учащихся;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Приказ об организации питания в текущем учебном году (в том числе, питьевой режим);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Положение о школьной общественной комиссии по контролю за питанием обучающихся (при наличии);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Приказ о создании бракеражной комиссии;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График питания обучающихся в столовой;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Ежедневное меню (10-дневное цикличное меню) с технологическими картами;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Должностные инструкции работников пищеблока;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В общеобразовательной организации должны осуществляться следующие организационно-административные мероприятия и меры для обеспечения безопасности в пищеблоке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ежедневный осмотр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контроль за качеством поступающих продуктов, сроком их реализации 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наличие и своевременное заполнение необходимой регистрационной документации на пищеблоке;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транспортирование сырья и пищевых продуктов: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Должны быть предоставлены документы, подтверждающих качество и безопасность продуктов, полная информация на ярлыках-этикетках, предусмотренной действующим законодательством;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Использоваться специальные маркированные тары;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Перевозка осуществляется чистым транспортом, на который имеется санитарный паспорт, с соблюдением условий транспортировки, предусмотренных изготовителем (в том числе температурного режима);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Организация питьевого режима обучающихся и работников общеобразовательной организации питьевой водой должно обеспечиваться надлежащего качества. При организации питьевого режима в обеденном зале должна использоваться стеклянная, фаянсовая посуда, а также отдельно промаркированные подносы для чистой и использованной посуды. Место хранения воды должно быть оборудовано приборами для измерения температуры и влажности воздуха. Хранение питьевой воды в специально отведенном месте, согласно условиям заявленным производителями и нормам СанПиН. Санитарная обработка устройств раздачи воды осуществляется не реже 1 раза в 3 месяца (по окончании каждого каникулярного периода). Первичная обработка проводится перед доставкой устройства на объект.</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Организация безопасного общеобразовательного процесса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Основные общеобразовательные программы общего образования реализуются общеобразовательной организацией с соблюдением требований государственных санитарно-эпидемиологических правил и норм.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Оптимальный возраст начала школьного обучения - не ранее 7 лет. В 1-е классы принимают детей 8-го или 7-го года жизни. Прием детей 7-го года жизни осуществляют при достижении ими к 1 сентября учебного года возраста не менее 6 лет 6 месяцев.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Основная общеобразовательная программа реализуется через организацию урочной и внеурочной деятельности.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Распределение учебных помещений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Обучающиеся начальной общеобразовательной школы должны обучаться в закрепленных за каждым классом учебных помещениях. Для обучающихся основного общего и среднего общего образования допускается организация общеобразовательной деятельности по классно-кабинетной системе, однако, при невозможности обеспечить в кабинетах и лабораториях соответствие учебной мебели росто-возрастным особенностям обучающихся использовать кабинетную систему обучения не рекомендуется.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общеобразовательных организациях, расположенных в сельской местности, при малой наполняемости классов допускается использование учебных кабинетов по двум и более дисциплинам.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Рекомендуется учебные помещения: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для обучающихся 1-х классов размещать не выше 2-го этажа;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для обучающихся 2 - 4 классов - не выше 3 этажа;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для обучающихся 8 - 11 класса и административно-хозяйственные помещения размещать на верхних этажах (выше третьего этажа).</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Формирование расписания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Учебные занятия следует начинать не ранее 8 часов. Проведение нулевых уроков не допускается.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Независимо от продолжительности учебной недели число уроков в день не должно быть более 5 в начальных классах (кроме первого класса) и более 6 уроков - в 5 - 11-х классах.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для обучающихся 1-х классов - не должен превышать 4 уроков;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для обучающихся 2 - 4-х классов - не более 5 уроков;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для обучающихся 5 - 6-х классов - не более 6 уроков;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для обучающихся 7 - 11-х классов - не более 7 уроков.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Общий объем нагрузки в течение дня не должен превышать: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для обучающихся 1-х классов - 4 уроков и один раз в неделю 5 уроков за счет урока физической культуры;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для обучающихся 2 - 4 классов - 5 уроков и один раз в неделю 6 уроков за счет урока физической культуры;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для обучающихся 5 - 7 классов - не более 7 уроков;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для обучающихся 8 - 11 классов - не более 8 уроков.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Расписание уроков составляют с учетом дневной и недельной умственной работоспособности обучающихся и шкалой трудности учебных предметов. При составлении расписания уроков следует чередовать различные по сложности предметы в течение дня и недели: для обучающихся начального общего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основного общего и среднего общего образования предметы естественно-математического профиля чередовать с гуманитарными предметами.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обучающихся 1-х классов наиболее трудные предметы должны проводить на 2-м уроке; 2 - 4-х классов - 2 - 3-м уроках; для обучающихся 5 - 11-х классов на 2 - 4-м уроках.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начальных классах сдвоенные уроки не проводятся. Допускается проведение сдвоенных уроков физической культуры (занятия на лыжах, занятия в бассейне).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течение учебного дня не следует проводить более одной контрольной работы. Контрольные работы рекомендуется проводить на 2 - 4 уроках.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Продолжительность урока (академический час) во всех классах не должна превышать 45 минут.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Обучение в 1-м классе осуществляется с соблюдением следующих дополнительных требований: учебные занятия проводятся по 5-дневной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учреждениях, работающих в две смены, обучение 1-х, 5-х, выпускных 9-х и 11-х классов и классов компенсирующего обучения должно быть организовано в первую смену. Обучение в 3 смены в общеобразовательных организациях не допускается.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резких понижениях температуры атмосферного воздуха рекомендуется применение электронного обучения, дистанционных общеобразовательных технологий, включая организацию самостоятельной работы на дому, при реализации общеобразовательных программ для следующих категорий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обучающиеся 1 - 4 классов - при температуре наружного воздуха -25 °C и ниже;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обучающиеся 5 - 9 классов - при температуре наружного воздуха -30 °C и ниже;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обучающиеся 10 - 11 классов при дневной температуре наружного воздуха -32 °C и ниже.</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Организация урока (занятий)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Необходимо чередовать во время урока различные виды учебной деятельности (за исключением контрольных работ).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Продолжительность непрерывного использования компьютера с жидкокристаллическим монитором на уроках составляет: для учащихся 1 - 2-х классов - не более 20 минут, для учащихся 3 - 4 классов - не более 25 минут, для учащихся 5 - 6 классов - не более 30 минут, для учащихся 7 - 11 классов - 35 минут.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Непрерывная продолжительность работы обучающихся непосредственно с интерактивной доской на уроках в 1 - 4 классах не должна превышать 5 минут, в 5 - 11 классах - 10 минут. Суммарная продолжительность использования интерактивной доски на уроках в 1 - 2 классах составляет не более 25 минут, 3 - 4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60 - 80%, физкультминутки, офтальмотренаж).</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 целью профилактики утомления обучающихся не допускается использование на одном уроке более двух видов электронных средств обучения.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 целью профилактики утомления, нарушения осанки и зрения обучающихся на уроках следует проводить физкультминутки и гимнастику для глаз.</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проведении итоговой аттестации не допускается проведение более одного экзамена в день. Перерыв между проведением экзаменов должен быть не менее 2 дней. При продолжительности экзамена 4 и более часа, необходима организация питания обучающихся.</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Трудовое обучение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 занятиях трудом, предусмотренных общеобразовательной программой,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Все работы в мастерских и кабинетах домоводства обучающиеся выполняют в специальной одежде (халат, фартук, берет, косынка). При выполнении работ, создающих угрозу повреждения глаз, следует использовать защитные очки.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организации практики и занятий общественно полезным трудом обучающихся, предусмотренных общеобразовательной программой, связанных с большой физической нагрузкой (переноска и передвижение тяжестей), необходимо руководствоваться санитарно-эпидемиологическими требованиями к безопасности условий труда работников, не достигших 18-летнего возраста.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светильников, уборке снега с крыш и другим аналогичным работам.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организации в межшкольных учебных комбинатах занятий по трудовому обучению и профессиональной подготовке в 5 - 11 классах, предусмотренных общеобразовательной программой, обеспечивается соблюдение настоящих санитарных правил и санитарно-эпидемиологических требований к безопасности условий труда работников, не достигших 18-летнего возраста.</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Организация занятий физической культурой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w:t>
      </w:r>
      <w:r w:rsidRPr="0044741A">
        <w:rPr>
          <w:rFonts w:ascii="Arial" w:eastAsia="Times New Roman" w:hAnsi="Arial" w:cs="Arial"/>
          <w:color w:val="222222"/>
        </w:rPr>
        <w:lastRenderedPageBreak/>
        <w:t>недельной нагрузки. Заменять учебные занятия физической культурой другими предметами не допускается.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При организации занятий физической культуры и спорта необходимо учитывать следующие требования: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В дождливые, ветреные и морозные дни занятия физической культуры проходят в зале;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Моторная плотность занятий физической культурой должна составлять не менее 70%;</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К тестированию физической подготовленности, участию в соревнованиях и туристских походах обучающихся допускают с разрешения медицинского работника;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Присутствие медицинского работника на спортивных соревнованиях и на занятиях в плавательных бассейнах обязательно.</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Психологическая безопасность образовательной среды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Обеспечение психологической безопасности образовательной среды обеспечивает психологическое здоровье включенных в нее участников, в том числе сохранение и развитие психических функций, личностный рост и социализацию включенных в нее участников, максимальную реализацию их способностей во взаимодействии, исключающем психологическое насилие, и неразрывной связи с образовательной средой.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достижения такого состояния требуется организация соответствующей непрерывной деятельности 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Следующие нормативно-правовые акты их положения регламентируют вопросы обеспечения в общеобразовательных организациях:</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w:t>
      </w:r>
      <w:hyperlink r:id="rId35" w:history="1">
        <w:r w:rsidRPr="0044741A">
          <w:rPr>
            <w:rFonts w:ascii="Arial" w:eastAsia="Times New Roman" w:hAnsi="Arial" w:cs="Arial"/>
            <w:color w:val="1B6DFD"/>
          </w:rPr>
          <w:t>Распоряжение Правительства РФ от 18 сентября 2019 г. N 2098-р</w:t>
        </w:r>
      </w:hyperlink>
      <w:r w:rsidRPr="0044741A">
        <w:rPr>
          <w:rFonts w:ascii="Arial" w:eastAsia="Times New Roman" w:hAnsi="Arial" w:cs="Arial"/>
          <w:color w:val="222222"/>
        </w:rPr>
        <w:t> "Об утверждении комплекса мер до 2020 г. по совершенствованию системы профилактики суицида среди несовершеннолетних";</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2. </w:t>
      </w:r>
      <w:hyperlink r:id="rId36" w:history="1">
        <w:r w:rsidRPr="0044741A">
          <w:rPr>
            <w:rFonts w:ascii="Arial" w:eastAsia="Times New Roman" w:hAnsi="Arial" w:cs="Arial"/>
            <w:color w:val="1B6DFD"/>
          </w:rPr>
          <w:t>Распоряжение Правительства РФ от 22.03.2017 N 520-р</w:t>
        </w:r>
      </w:hyperlink>
      <w:r w:rsidRPr="0044741A">
        <w:rPr>
          <w:rFonts w:ascii="Arial" w:eastAsia="Times New Roman" w:hAnsi="Arial" w:cs="Arial"/>
          <w:color w:val="222222"/>
        </w:rPr>
        <w:t> "Об утверждении Концепции развития системы профилактики безнадзорности и правонарушений несовершеннолетних на период до 2020 года";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Концепция развития психологической службы в системе образования в Российской Федерации на период до 2025 года, утверждена Минобрнауки России от 19.12.2017.</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Концепция развития психологической службы в системе образования в Российской Федерации на период до 2025 года определяет следующие задачи психологической службы в системе образования: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содействие созданию условий для сохранения и укрепления психологического и психического здоровья и развития обучающихся, оказание им психологической поддержки и содействия в трудных жизненных ситуациях;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реализация программ преодоления трудностей в обучении;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участие в проектировании и создании развивающей безопасной образовательной среды;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проведение психологической экспертизы внедряемых программ обучения в части определения их соответствия возрастным, психофизическим особенностям, склонностям, способностям, интересам и потребностям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участие в мониторинге эффективности внедряемых программ и технологий обучения;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диагностика и контроль динамики личностного и интеллектуального развития обучающихся, их индивидуального прогресса и достижений;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7. сотрудничество специалистов Службы с педагогами по вопросам обеспечения достижения личностных и метапредметных образовательных результатов;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содействие в построении индивидуальной образовательной траектории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9. содействие созданию условий для самостоятельного осознанного выбора обучающимися профессии (или профессиональной области) и построения личных профессиональных планов;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10. содействие в позитивной социализации;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организация и участие в мероприятиях по профилактике и коррекции отклоняющегося (агрессивного, аддиктивного, виктимного, суицидального и т.п.) и делинквентного (противоправного) поведения детей, молодежи с учетом возрастных и индивидуальных особенностей;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12. профилактика социального сиротства;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13. содействие реализации программ духовно-нравственного воспитания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14. участие в развитии у обучающихся межкультурной компетентности и толерантности, профилактика ксенофобии, экстремизма, межэтнических конфликтов;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15. сохранение и укрепление здоровья обучающихся, включая применение здоровьесберегающих технологий в образовательном процессе, мониторинг здоровья, оптимизацию нагрузки обучающихся, формирование культуры здоровья и здорового образа жизни, воспитание осознанного устойчивого отрицательного отношения к употреблению алкоголя, психоактивных веществ, наркотиков, табакокурению и другим вредным привычкам;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16. психологическое сопровождение одаренных детей на основе создания системы психологической поддержки для реализации потенциала одаренных детей, обогащения их познавательных интересов и мотивов, формирования универсальных способов познания мира;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17. психологическое сопровождение процессов коррекционно-развивающего обучения, воспитания, социальной адаптации и социализации обучающихся с ОВЗ, находящихся в различных образовательных условиях, средах и структурах, в том числе определение для каждого ребенка с ОВЗ образовательного маршрута, соответствующего его возможностям и образовательным потребностям;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18. профессиональная помощь в преодолении школьной тревожности, страхов, фобических, аффективных и личностных расстройств;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19. профилактика эмоционального выгорания, личностных и профессиональных деформаций педагогических работников;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20. психологическое просвещение и консультирование родителей (законных представителей) ребенка по проблемам обучения, воспитания, развития.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реализации Концепции развития психологической службы в системе образования в Российской Федерации на период до 2025 года 11 мая 2018 года Министром образования и науки Российской Федерации О.Ю. Васильевой был утвержден план мероприятий по реализации Концепции развития психологической службы в системе образования в Российской Федерации на период до 2025 года, который предусматривает реализацию комплекса организационных и информационных мероприятий и мер, в том числе в рамках общеобразовательных организаций.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Организация психологической безопасности образовательной среды также нашло свое отражение в различных рекомендациях и письмах Минобрнауки России и </w:t>
      </w:r>
      <w:r w:rsidRPr="0044741A">
        <w:rPr>
          <w:rFonts w:ascii="Arial" w:eastAsia="Times New Roman" w:hAnsi="Arial" w:cs="Arial"/>
          <w:color w:val="222222"/>
        </w:rPr>
        <w:lastRenderedPageBreak/>
        <w:t>Минпросвещения России, в том числе </w:t>
      </w:r>
      <w:hyperlink r:id="rId37" w:history="1">
        <w:r w:rsidRPr="0044741A">
          <w:rPr>
            <w:rFonts w:ascii="Arial" w:eastAsia="Times New Roman" w:hAnsi="Arial" w:cs="Arial"/>
            <w:color w:val="1B6DFD"/>
          </w:rPr>
          <w:t>письма Минобрнауки России от 26.12.2017 N 07-7657</w:t>
        </w:r>
      </w:hyperlink>
      <w:r w:rsidRPr="0044741A">
        <w:rPr>
          <w:rFonts w:ascii="Arial" w:eastAsia="Times New Roman" w:hAnsi="Arial" w:cs="Arial"/>
          <w:color w:val="222222"/>
        </w:rPr>
        <w:t>, от 21.02.2018 N 07-1058-деп, от 18.01.2016 N 07-149, от 19 декабря 2017 года N 07-7453 и т.д.</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Реализация в общеобразовательной организации положений вышеуказанных нормативных правовых актов, писем и рекомендаций позволит обеспечить психологическое здоровье участников образовательных отношений.</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Обеспечение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Следующие законодательные и нормативные правовые акты регламентируют правила пожарной безопасности в общеобразовательной организации: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Федеральный </w:t>
      </w:r>
      <w:hyperlink r:id="rId38" w:history="1">
        <w:r w:rsidRPr="0044741A">
          <w:rPr>
            <w:rFonts w:ascii="Arial" w:eastAsia="Times New Roman" w:hAnsi="Arial" w:cs="Arial"/>
            <w:color w:val="1B6DFD"/>
          </w:rPr>
          <w:t>закон от 21.12.1994 г. N 69-ФЗ</w:t>
        </w:r>
      </w:hyperlink>
      <w:r w:rsidRPr="0044741A">
        <w:rPr>
          <w:rFonts w:ascii="Arial" w:eastAsia="Times New Roman" w:hAnsi="Arial" w:cs="Arial"/>
          <w:color w:val="222222"/>
        </w:rPr>
        <w:t> "О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Федеральный закон от 22.06.2008 г. N 123-ФЗ "Технический регламент о требованиях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Технический регламент Евразийского экономического союза "О требованиях к средствам обеспечения пожарной безопасности и пожаротушения";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(ТР ЕАЭС 043/2017);</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5. </w:t>
      </w:r>
      <w:hyperlink r:id="rId39" w:history="1">
        <w:r w:rsidRPr="0044741A">
          <w:rPr>
            <w:rFonts w:ascii="Arial" w:eastAsia="Times New Roman" w:hAnsi="Arial" w:cs="Arial"/>
            <w:color w:val="1B6DFD"/>
          </w:rPr>
          <w:t>Постановление Правительства РФ от 25 апреля 2012 г. N 390</w:t>
        </w:r>
      </w:hyperlink>
      <w:r w:rsidRPr="0044741A">
        <w:rPr>
          <w:rFonts w:ascii="Arial" w:eastAsia="Times New Roman" w:hAnsi="Arial" w:cs="Arial"/>
          <w:color w:val="222222"/>
        </w:rPr>
        <w:t> "Правила противопожарного режима в Российской Федерации";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6. </w:t>
      </w:r>
      <w:hyperlink r:id="rId40" w:history="1">
        <w:r w:rsidRPr="0044741A">
          <w:rPr>
            <w:rFonts w:ascii="Arial" w:eastAsia="Times New Roman" w:hAnsi="Arial" w:cs="Arial"/>
            <w:color w:val="1B6DFD"/>
          </w:rPr>
          <w:t>Приказ МЧС России от 12.12.2007 г. N 645</w:t>
        </w:r>
      </w:hyperlink>
      <w:r w:rsidRPr="0044741A">
        <w:rPr>
          <w:rFonts w:ascii="Arial" w:eastAsia="Times New Roman" w:hAnsi="Arial" w:cs="Arial"/>
          <w:color w:val="222222"/>
        </w:rPr>
        <w:t> "О утверждении норм пожарной безопасности "Обучение мерам пожарной безопасности работников организации" с изменениями от 27.01.2009 г. и 22.06.2010 г.</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 целью планирования и координации действий по обеспечению пожарной безопасности администрация общеобразовательной организации должна на основе законодательных документов разработать и принять ряд локальных нормативных актов. К основным из них следует отнести: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приказ руководителя общеобразовательной организации о противопожарных мероприятиях и назначении ответственных за пожарную безопасность;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декларацию пожарной безопасности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инструкция о мерах пожарной безопасности в здании общеобразовательной организации и на прилегающей территории;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план действий администрации и работников общеобразовательной организации в случае пожара 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план проведения объектовых тренировок (не реже 1 раза в квартал);</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правила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утвержденной для каждого объекта общеобразовательной организации инструкции о мерах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планы эвакуации в случае возникновения пожара, выполненных в соответствии с требованиями ГОСТ (с внешним или внутренним освещением (подсветкой) или с применением фотолюминесцентных материалов) и вывешенные на видных местах;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9. инструкция дежурному администратору по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10. памятка о мерах пожарной безопасности в помещениях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План мероприятий по обеспечению пожарной безопасности на учебный год должен быть разработан и принят до 1 сентября и включать в себя следующее: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1. доведение до работников общеобразовательной организации требований пожарной безопасности, установленных локальными актами;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организацию и проведение с работниками общеобразовательной организации противопожарных инструктажей;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организацию и проведения проверки пожарной сигнализации и первичных средств пожаротушения;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4. организацию обязательного обучения обучающихся мерам пожарной безопасности в соответствии с требованиями статьи 25 Федерального </w:t>
      </w:r>
      <w:hyperlink r:id="rId41" w:history="1">
        <w:r w:rsidRPr="0044741A">
          <w:rPr>
            <w:rFonts w:ascii="Arial" w:eastAsia="Times New Roman" w:hAnsi="Arial" w:cs="Arial"/>
            <w:color w:val="1B6DFD"/>
          </w:rPr>
          <w:t>закона от 21.12.1994 N 69-ФЗ</w:t>
        </w:r>
      </w:hyperlink>
      <w:r w:rsidRPr="0044741A">
        <w:rPr>
          <w:rFonts w:ascii="Arial" w:eastAsia="Times New Roman" w:hAnsi="Arial" w:cs="Arial"/>
          <w:color w:val="222222"/>
        </w:rPr>
        <w:t> "О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По пожарной безопасности в общеобразовательной организации ведутся следующие журналы: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регистрации вводного противопожарного инструктажа;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регистрации противопожарного инструктажа на рабочем месте;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учета первичных средств пожаротушения; контроля проверки работоспособности автоматической пожарной сигнализации.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должны быть предусмотрены: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первичные средства пожаротушения в исправном состоянии и количестве установленным нормам;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системы автоматической пожарной сигнализации и системы оповещения людей о пожаре;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средства индивидуальной защиты органов дыхания и зрения от токсичных продуктов горения;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системы противопожарного водоснабжения;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системы дымоудаления;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системы автоматического пожаротушения.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Администрация общеобразовательных организаций рекомендуется руководствоваться в своей работе формой проверочного листа (список контрольных вопросов), используемого при проведении плановых проверок по контролю за соблюдением требований пожарной безопасности для зданий общеобразовательных организаций (приложение N 13, утвержденное </w:t>
      </w:r>
      <w:hyperlink r:id="rId42" w:history="1">
        <w:r w:rsidRPr="0044741A">
          <w:rPr>
            <w:rFonts w:ascii="Arial" w:eastAsia="Times New Roman" w:hAnsi="Arial" w:cs="Arial"/>
            <w:color w:val="1B6DFD"/>
          </w:rPr>
          <w:t>приказом МЧС России от 28.06.2018 N 261</w:t>
        </w:r>
      </w:hyperlink>
      <w:r w:rsidRPr="0044741A">
        <w:rPr>
          <w:rFonts w:ascii="Arial" w:eastAsia="Times New Roman" w:hAnsi="Arial" w:cs="Arial"/>
          <w:color w:val="222222"/>
        </w:rPr>
        <w:t>).</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Системы автоматической противопожарной защиты должны находиться в исправном состоянии. Плановые проверки работоспособности систем и их техническое обслуживание должны проводится в строгом соответствии с годовым план-графиком.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Двери помещений производственного и складского назначения должны иметь обозначения категории по взрывопожарной и пожарной опасности и соответствуют установленным требованиям.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должны быть доступны эвакуационные выходы изнутри для свободного открытия без ключа, а на путях эвакуации не размещены посторонние предметы. Администрация общеобразовательной организации обязана не реже 1 раза в 5 лет проводить проведения эксплуатационные испытания пожарных лестниц и ограждений на крышах с составлением соответствующего акта испытаний.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Для зданий и сооружений общеобразовательных организаций должно быть обеспечено устройство пожарных проездов и подъездных путей для пожарной техники в соответствии со статьей 90 Федерального </w:t>
      </w:r>
      <w:hyperlink r:id="rId43" w:history="1">
        <w:r w:rsidRPr="0044741A">
          <w:rPr>
            <w:rFonts w:ascii="Arial" w:eastAsia="Times New Roman" w:hAnsi="Arial" w:cs="Arial"/>
            <w:color w:val="1B6DFD"/>
          </w:rPr>
          <w:t>закона от 22 июля 2008 г. N 123-ФЗ</w:t>
        </w:r>
      </w:hyperlink>
      <w:r w:rsidRPr="0044741A">
        <w:rPr>
          <w:rFonts w:ascii="Arial" w:eastAsia="Times New Roman" w:hAnsi="Arial" w:cs="Arial"/>
          <w:color w:val="222222"/>
        </w:rPr>
        <w:t xml:space="preserve"> "Технический регламент </w:t>
      </w:r>
      <w:r w:rsidRPr="0044741A">
        <w:rPr>
          <w:rFonts w:ascii="Arial" w:eastAsia="Times New Roman" w:hAnsi="Arial" w:cs="Arial"/>
          <w:color w:val="222222"/>
        </w:rPr>
        <w:lastRenderedPageBreak/>
        <w:t>о требованиях пожарной безопасности", требования к дорогам, въездам, (выездам) и проездам - в соответствии со статьей 98 указанного федерального закона.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должны быть назначены лица, ответственные за противопожарное состояние учреждения, а все руководители организации обучены пожарно-техническому минимуму.</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Медицинское сопровождение общеобразовательного процесса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Во всех общеобразовательных организациях должно быть организовано медицинское обслуживание обучающихся.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w:t>
      </w:r>
      <w:hyperlink r:id="rId44" w:history="1">
        <w:r w:rsidRPr="0044741A">
          <w:rPr>
            <w:rFonts w:ascii="Arial" w:eastAsia="Times New Roman" w:hAnsi="Arial" w:cs="Arial"/>
            <w:color w:val="1B6DFD"/>
          </w:rPr>
          <w:t>приказом Министерства здравоохранения РФ от 05.11.2013 N 822н</w:t>
        </w:r>
      </w:hyperlink>
      <w:r w:rsidRPr="0044741A">
        <w:rPr>
          <w:rFonts w:ascii="Arial" w:eastAsia="Times New Roman" w:hAnsi="Arial" w:cs="Arial"/>
          <w:color w:val="222222"/>
        </w:rPr>
        <w:t> "Об утверждении Порядка оказания медицинской помощи несовершеннолетним, в том числе в период обучения и воспитания в общеобразовательных организациях":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общеобразовательная организация обязана осуществить организацию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медицинская организация осуществляет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в том числе вызов скорой медицинской помощи и информирование родителей (законных представителей) об оказанной медицинской помощи.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ранее построенных общеобразовательных организациях имеющиеся помещения медицинского назначения эксплуатируются в соответствии с проектом. Медицинское обслуживание учащихся малокомплектных общеобразовательных организаций допускается на базе организаций, осуществляющих медицинскую деятельность.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Поверхность стен, полов и потолков помещений медицинского назначения (кабинета врача для осмотра детей и процедурного кабинета) должна быть гладкой, без дефектов, легкодоступной для влажной уборки и устойчивой к обработке моющими и дезинфекционными средствами. Используемые панели должны иметь гладкую поверхность. В помещениях медицинского назначения должны быть установлены умывальники с подводкой горячей и холодной воды, оборудованные смесителями.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Необходимо предусмотреть помещение и (или) место для временной изоляции заболевших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Во всех видах общеобразовательных организаций организуется работа по профилактике инфекционных и неинфекционных заболеваний. Медицинские осмотры проводятся 1 раз в год в общеобразовательных организациях. Рекомендуется с целью выявления инфекционных и неинфекционных заболеваний проводить осмотры детей после каждых каникул.</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Вопросы допуска обучающихся после заболевания или травмы формируется на основе состояния здоровья детей и оценки физического развития (тяжести и характера заболевания или травмы, степени функциональных нарушений, которые были вызваны заболеванием или травмой) определяются врачом. Обучающиеся допускаются к занятиям в общеобразовательной организации после перенесенного заболевания только при наличии справки врача-педиатра. Врач дает также назначения индивидуального характера в отношении физических нагрузок детей, которыми педагогические работники общеобразовательных организаций руководствуются при организации учебно-воспитательного процесса по физической культуре, однако, полное прекращение занятий физическими упражнениями может носить только временный характер.</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Общеобразовательные организации разрабатывают и утверждают следующие локальные нормативные акты: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1. Положение об охране здоровья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Приказ об организации работы по охране жизни и здоровья обучающихся в текущем учебном году;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Положение о правах, обязанностях и ответственности в сфере образования родителей (законных представителей)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Положение об организации медицинского обслуживания;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Приказ об организации медицинского обслуживания в текущем учебном году;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Положение об оздоровительном лагере дневного пребывания детей (при наличии);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Приказ об организации работы оздоровительного лагеря дневного пребывания детей в текущем учебном году;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Наличие раздела "Программа формирования экологической культуры, здорового и безопасного образа жизни" в структуре общеобразовательной программы.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локальными актами общеобразовательной организации медицинский персонал проверяют соответствие состояния помещений общеобразовательной организации санитарно-гигиеническим требованиям, осуществляют оздоровительно-профилактическую работу, определяют степень физической нагрузки для часто и длительно болеющих детей и детей, имеющих отклонения в состоянии здоровья. Ежемесячно проводится анализ заболеваемости обучающихся, результаты которых должны быть рассмотрены на педагогическом совете.</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Вопросы профилактики травматизма на занятиях физической культурой и спортом в общеобразовательных организациях и организации соответствующей работы в общеобразовательных организациях регламентированы </w:t>
      </w:r>
      <w:hyperlink r:id="rId45" w:history="1">
        <w:r w:rsidRPr="0044741A">
          <w:rPr>
            <w:rFonts w:ascii="Arial" w:eastAsia="Times New Roman" w:hAnsi="Arial" w:cs="Arial"/>
            <w:color w:val="1B6DFD"/>
          </w:rPr>
          <w:t>письмами Минобрнауки России от 27.11.2015 N 08-2228</w:t>
        </w:r>
      </w:hyperlink>
      <w:r w:rsidRPr="0044741A">
        <w:rPr>
          <w:rFonts w:ascii="Arial" w:eastAsia="Times New Roman" w:hAnsi="Arial" w:cs="Arial"/>
          <w:color w:val="222222"/>
        </w:rPr>
        <w:t> "О направлении методических рекомендаций" и Минздрава России от 01.09.2014 N 15-2/10/2-6621 "О направлении рекомендаций по оказанию медицинской помощи обучающимся".</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Обеспечение охраны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должна быть обеспечена круглосуточная охрана общеобразовательной организации и ее территории.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Наличие физической охраны в общеобразовательной организации осуществляется: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подразделениями вневедомственной охраны;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частными охранными организациями, осуществляющими охранную деятельность не менее трех лет, имеющими лицензию на ведение охранной деятельности;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или иными лицами, состоящими в штате общеобразовательной организации.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С 1 сентября 2019 года в Российской Федерации введен в действием </w:t>
      </w:r>
      <w:hyperlink r:id="rId46" w:history="1">
        <w:r w:rsidRPr="0044741A">
          <w:rPr>
            <w:rFonts w:ascii="Arial" w:eastAsia="Times New Roman" w:hAnsi="Arial" w:cs="Arial"/>
            <w:color w:val="1B6DFD"/>
          </w:rPr>
          <w:t>приказом Федерального агентства по техническому регулированию и метрологии от 9 августа 2019 г. N 492-ст</w:t>
        </w:r>
      </w:hyperlink>
      <w:r w:rsidRPr="0044741A">
        <w:rPr>
          <w:rFonts w:ascii="Arial" w:eastAsia="Times New Roman" w:hAnsi="Arial" w:cs="Arial"/>
          <w:color w:val="222222"/>
        </w:rPr>
        <w:t> ГОСТ Р 58485-2019 "Обеспечение безопасности общеобразовательных организаций. Оказание охранных услуг на объектах дошкольных, общеобразовательных и профессиональных общеобразовательных".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должны быть выполнены следующие требования по охране общеобразовательной организации и ее территории: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1. Наличие охранной сигнализации (кнопка тревожной сигнализации, охранная сигнализация в местах хранения материальных ценностей) с выводом сигналов тревоги на местные (автономные) пульты охраны с обязательным его дублированием на системы централизованного наблюдения территориального подразделения вневедомственной </w:t>
      </w:r>
      <w:r w:rsidRPr="0044741A">
        <w:rPr>
          <w:rFonts w:ascii="Arial" w:eastAsia="Times New Roman" w:hAnsi="Arial" w:cs="Arial"/>
          <w:color w:val="222222"/>
        </w:rPr>
        <w:lastRenderedPageBreak/>
        <w:t>охраны или соответствующей информации в дежурную часть территориального органа внутренних дел;</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Наличие системы видеонаблюдения в здании общеобразовательной организации, обеспечивающей передачу визуальной информации о состоянии охраняемой зоны на видеомонитор, устанавливаемый на посту, не допускающий несанкционированный доступ к видеозаписям, с регистрацией видеоинформации специальными регистрирующими устройствами, позволяющими обеспечить хранение информации не менее 30 суток;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Наличие системы контроля и управления доступом (турникет);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Посты охраны оборудованы телефоном со списком телефонов экстренной помощи, правоохранительных органов, аварийных служб.</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Общеобразовательные организации обязаны проверять работоспособность и заключать договор на техническое обслуживание информационных и технических систем, используемых для обеспечения безопасности, в том числе сигнализации и видеонаблюдения.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Пропуск родителей (законных представителей) обучающихся в здание общеобразовательной организации осуществляется только при предъявлении основного документа, удостоверяющего личность, с выполнением соответствующей записи в журнале учета посетителей. В общеобразовательной организации должны подготавливаться и передаваться утвержденные списки посетителей на мероприятия (родительские собрания, совещания и др.) на пост охраны, а посетителям выдаваться таблички (личные карточки, бейджи).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должны быть регламентирован порядок пропуска в ночное и нерабочее время, в выходные и праздничные дни работников общеобразовательной организации и экстренных служб.</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Общеобразовательная организация должна информировать органы полиции о предстоящих (запланированных) ремонтных работах и о сдаче помещений общеобразовательной организации в аренду (спортзалы, спортплощадки, отдельные учебные кабинеты и др.).</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Работа сотрудников, обеспечивающих охрану общеобразовательной организации и ее территории, регламентируется списками, инструкциями, схемами (с наличием на посту охраны):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список должностных лиц, педагогического состава и обслуживающего персонала общеобразовательного учреждения;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список должностных лиц, имеющих право разрешения пропуска посетителей;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список должностных лиц, имеющих право разрешения на ввоз (внос) или вывоз (вынос) имущества;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инструкция по организации пропускного режима;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схема охраны объекта;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инструкция постового (сотрудника охраны, сторожа, дежурного администратора) по обеспечению охраны;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журнал приема и сдачи дежурства и контроля за несением службы охраны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8. журнал выдачи ключей и приема помещений под охрану;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9. список автомобилей, имеющих право въезда на территорию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10. расписание уроков и работы кружков (секций);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инструкция сторожу, дежурному администратору по пожарной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12. график дежурства должностных лиц и учителей;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13. график дежурства сторожей.</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Кадровые условия обеспечение безопасности</w:t>
      </w:r>
      <w:r w:rsidRPr="0044741A">
        <w:rPr>
          <w:rFonts w:ascii="Arial" w:eastAsia="Times New Roman" w:hAnsi="Arial" w:cs="Arial"/>
          <w:b/>
          <w:bCs/>
          <w:color w:val="222222"/>
        </w:rPr>
        <w:br/>
        <w:t>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Важным аспектом в комплексной безопасности общеобразовательной организации является организация информационно-организационной работы с работниками общеобразовательной организации, в том числе в рамках обеспечения охраны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Трудовым кодексом Российской Федерации охрана труда - система сохранения жизни и здоровья работников общеобразовательных организаций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hyperlink r:id="rId47" w:history="1">
        <w:r w:rsidRPr="0044741A">
          <w:rPr>
            <w:rFonts w:ascii="Arial" w:eastAsia="Times New Roman" w:hAnsi="Arial" w:cs="Arial"/>
            <w:color w:val="1B6DFD"/>
          </w:rPr>
          <w:t>Трудовой кодекс Российской Федерации</w:t>
        </w:r>
      </w:hyperlink>
      <w:r w:rsidRPr="0044741A">
        <w:rPr>
          <w:rFonts w:ascii="Arial" w:eastAsia="Times New Roman" w:hAnsi="Arial" w:cs="Arial"/>
          <w:color w:val="222222"/>
        </w:rPr>
        <w:t> содержит ряд статей, регламентирующих взаимоотношения работников и работодателей по обеспечению безопасности, которые необходимо обеспечить в рамках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Статья 225 "Обучение в области охраны труда" содержит положение об обязательном прохождении работниками и руководителями организаций обучения по охране труда и проверку знания требований охраны труда, а для всех поступающих на работу лиц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Статья 212 "Обязанности работодателя по обеспечению безопасных условий и охраны труда" включает в обязанности работодателя обеспечить:</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безопасность работников при эксплуатации зданий, сооружений, оборудования;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создание и функционирование системы управления охраной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соответствующие требованиям охраны труда условия труда на каждом рабочем месте;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ознакомление работников с требованиями охраны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обеспечения безопасной работы в общеобразовательной организации необходимо осуществлять контроль за состоянием здоровья работников общеобразовательных организаций.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Все работники общеобразовательной организации проходят предварительные и периодические медицинские осмотры, а также должны быть привиты в соответствии с национальным календарем профилактических прививок. Работники общеобразовательных организаций, уклоняющиеся от прохождения медицинских осмотров, не допускаются к работе. Работники общеобразовательных организаций, деятельность которых связана с воспитанием и обучением детей, при трудоустройстве проходят профессиональную гигиеническую подготовку и аттестацию и далее с периодичностью не реже одного раза в 2 года.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Каждый работник общеобразовательной организации должен иметь личную медицинскую книжку или паспорт здоровья и прививочный сертификат по форме N 156/у-93, утвержденной приказом Министерством здравоохранения РФ от 17.09.93 N 220, со следующими отметками:</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 о прохождении медицинского осмотра в согласно </w:t>
      </w:r>
      <w:hyperlink r:id="rId48" w:history="1">
        <w:r w:rsidRPr="0044741A">
          <w:rPr>
            <w:rFonts w:ascii="Arial" w:eastAsia="Times New Roman" w:hAnsi="Arial" w:cs="Arial"/>
            <w:color w:val="1B6DFD"/>
          </w:rPr>
          <w:t>приказу Минздравсоцразвития России от 12.04.2011 N 302н</w:t>
        </w:r>
      </w:hyperlink>
      <w:r w:rsidRPr="0044741A">
        <w:rPr>
          <w:rFonts w:ascii="Arial" w:eastAsia="Times New Roman" w:hAnsi="Arial" w:cs="Arial"/>
          <w:color w:val="222222"/>
        </w:rPr>
        <w:t>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о прохождении санитарно-гигиенической подготовки с аттестацией в экспертной организации, имеющей соответствующую аккредитацию;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о наличии прививок в соответствии с национальным календарем профилактических прививок.</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Повышение уровня образования работников общеобразовательной организации является необходимым для обеспечения безопасности их трудовой деятельности.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Порядок обучения по охране труда и проверку знаний и требований охраны труда работников установлен совместным Постановлением Минтруда РФ и Минобразования РФ от 13.01.03 г. N 1/29 "Об утверждении порядка обучения по охране труда и проверку знаний и требований охраны труда работников организаций".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возложены данные обязанности. Кроме вводного инструктажа проводится первичный, повторный, внеплановый, целевой инструктаж. Повторный, внеплановый и целевой инструктаж проводит непосредственно руководитель работ. Проведение всех видов инструктаже регистрируется в специальном журнале с указанием дат и подписей инструктируемого и инструктирующего.</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 соответствии с </w:t>
      </w:r>
      <w:hyperlink r:id="rId49" w:history="1">
        <w:r w:rsidRPr="0044741A">
          <w:rPr>
            <w:rFonts w:ascii="Arial" w:eastAsia="Times New Roman" w:hAnsi="Arial" w:cs="Arial"/>
            <w:color w:val="1B6DFD"/>
          </w:rPr>
          <w:t>приказом Министерства труда и социальной защиты РФ от 18 октября 2013 г. N 544н</w:t>
        </w:r>
      </w:hyperlink>
      <w:r w:rsidRPr="0044741A">
        <w:rPr>
          <w:rFonts w:ascii="Arial" w:eastAsia="Times New Roman" w:hAnsi="Arial" w:cs="Arial"/>
          <w:color w:val="222222"/>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общего образования входит:</w:t>
      </w:r>
    </w:p>
    <w:tbl>
      <w:tblPr>
        <w:tblW w:w="0" w:type="auto"/>
        <w:shd w:val="clear" w:color="auto" w:fill="FFFFFF"/>
        <w:tblCellMar>
          <w:left w:w="0" w:type="dxa"/>
          <w:right w:w="0" w:type="dxa"/>
        </w:tblCellMar>
        <w:tblLook w:val="04A0"/>
      </w:tblPr>
      <w:tblGrid>
        <w:gridCol w:w="185"/>
        <w:gridCol w:w="2998"/>
        <w:gridCol w:w="1829"/>
        <w:gridCol w:w="4343"/>
      </w:tblGrid>
      <w:tr w:rsidR="0044741A" w:rsidRPr="0044741A" w:rsidTr="0044741A">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N</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Трудовая функция</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Характеристика трудовой функции</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Содержание характеристики трудовой функции</w:t>
            </w:r>
          </w:p>
        </w:tc>
      </w:tr>
      <w:tr w:rsidR="0044741A" w:rsidRPr="0044741A" w:rsidTr="0044741A">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1.</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Общепедагогическая функция. Обучение</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Трудовые действия</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Участие в разработке и реализации программы развития общеобразовательной организации в целях создания безопасной и комфортной общеобразовательной среды</w:t>
            </w:r>
          </w:p>
        </w:tc>
      </w:tr>
      <w:tr w:rsidR="0044741A" w:rsidRPr="0044741A" w:rsidTr="0044741A">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2.</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Воспитательная деятельность</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Трудовые действия</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Регулирование поведения обучающихся для обеспечения безопасной общеобразовательной среды</w:t>
            </w:r>
          </w:p>
        </w:tc>
      </w:tr>
      <w:tr w:rsidR="0044741A" w:rsidRPr="0044741A" w:rsidTr="0044741A">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3.</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Педагогическая деятельность по реализации программ основного и среднего общего образования</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Необходимые знания</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Правила по охране труда и требования к безопасности общеобразовательной среды</w:t>
            </w:r>
          </w:p>
        </w:tc>
      </w:tr>
      <w:tr w:rsidR="0044741A" w:rsidRPr="0044741A" w:rsidTr="0044741A">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4.</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Развивающая деятельность</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Необходимые умения</w:t>
            </w:r>
          </w:p>
        </w:tc>
        <w:tc>
          <w:tcPr>
            <w:tcW w:w="0" w:type="auto"/>
            <w:tcBorders>
              <w:top w:val="nil"/>
              <w:left w:val="nil"/>
              <w:bottom w:val="nil"/>
              <w:right w:val="nil"/>
            </w:tcBorders>
            <w:shd w:val="clear" w:color="auto" w:fill="FFFFFF"/>
            <w:vAlign w:val="bottom"/>
            <w:hideMark/>
          </w:tcPr>
          <w:p w:rsidR="0044741A" w:rsidRPr="0044741A" w:rsidRDefault="0044741A" w:rsidP="0044741A">
            <w:pPr>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tc>
      </w:tr>
    </w:tbl>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Необходимо отметить, что педагогические работники общеобразовательных организаций согласно Федерального государственному общеобразовательному стандарту высшего образования по направлению подготовки бакалавриата 44.03.01 "Педагогическое образование" обязаны обладать общекультурными и профессиональными компетенциями: способность использовать приемы оказания первой помощи, методы защиты в условиях чрезвычайных ситуаций (ОК-9) и готовность к обеспечению охраны жизни и здоровья обучающихся (ОПК-6).</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обеспечения безопасности в общеобразовательной организации в системе управления общеобразовательной организации также должны быть реализованы следующие меры организационного характера.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общеобразовательной организации с количеством обучающихся более 800 человек должна быть предусмотрена должность заместителя руководителя по безопасности либо включение в должностные обязанности директора либо одного из заместителей руководителя общеобразовательной организации ответственности за обеспечение безопасности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Непосредственно руководитель общеобразовательной организации является ответственным лицом за организацию и полноту выполнения санитарных правил, в том числе обеспечивает:</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наличие в учреждении настоящих санитарных правил и доведение их содержания до работников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выполнение требований санитарных правил всеми работниками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необходимые условия для соблюдения санитарных правил;</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прием на работу лиц, имеющих допуск по состоянию здоровья, прошедших профессиональную гигиеническую подготовку и аттестацию;</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5. наличие медицинских книжек на каждого работника общеобразовательной организации и своевременное прохождение ими периодических медицинских обследований;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6. организацию мероприятий по дезинфекции, дезинсекции и дератизации;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7. наличие аптечек для оказания первой медицинской помощи и их своевременное пополнение.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организации охраны труда в общеобразовательной организации принимается ряд локальных нормативных актов, в том числе положение об организации работы по охране труда и безопасности жизнедеятельности, должностная инструкция специалиста по охране труда и технике безопасности, план работы по охране труда и безопасности жизнедеятельности, журналы регистрации и иные локальные акты.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 xml:space="preserve">Электронный сервис Федеральной службы по труду и занятости ОнлайнИнспекция.рф содержит не только перечень необходимых документов, но и непосредственно формы, </w:t>
      </w:r>
      <w:r w:rsidRPr="0044741A">
        <w:rPr>
          <w:rFonts w:ascii="Arial" w:eastAsia="Times New Roman" w:hAnsi="Arial" w:cs="Arial"/>
          <w:color w:val="222222"/>
        </w:rPr>
        <w:lastRenderedPageBreak/>
        <w:t>образцы и примеры документов, которые должны формироваться работником или работодателем в процессе трудовых отношений.</w:t>
      </w:r>
    </w:p>
    <w:p w:rsidR="0044741A" w:rsidRPr="0044741A" w:rsidRDefault="0044741A" w:rsidP="0044741A">
      <w:pPr>
        <w:shd w:val="clear" w:color="auto" w:fill="FFFFFF"/>
        <w:spacing w:after="0" w:line="240" w:lineRule="auto"/>
        <w:textAlignment w:val="baseline"/>
        <w:rPr>
          <w:rFonts w:ascii="Arial" w:eastAsia="Times New Roman" w:hAnsi="Arial" w:cs="Arial"/>
          <w:color w:val="222222"/>
        </w:rPr>
      </w:pPr>
      <w:r w:rsidRPr="0044741A">
        <w:rPr>
          <w:rFonts w:ascii="Arial" w:eastAsia="Times New Roman" w:hAnsi="Arial" w:cs="Arial"/>
          <w:color w:val="222222"/>
        </w:rPr>
        <w:t>Администрации общеобразовательной организации для обеспечения безопасности обучающихся необходимо иметь актуальные сведения из органов внутренних дел об отсутствии в общеобразовательной организации работников, имеющих или имевших судимость, подвергающихся или подвергавшихся уголовному преследованию, в соответствии со статьями </w:t>
      </w:r>
      <w:hyperlink r:id="rId50" w:history="1">
        <w:r w:rsidRPr="0044741A">
          <w:rPr>
            <w:rFonts w:ascii="Arial" w:eastAsia="Times New Roman" w:hAnsi="Arial" w:cs="Arial"/>
            <w:color w:val="1B6DFD"/>
          </w:rPr>
          <w:t>331</w:t>
        </w:r>
      </w:hyperlink>
      <w:r w:rsidRPr="0044741A">
        <w:rPr>
          <w:rFonts w:ascii="Arial" w:eastAsia="Times New Roman" w:hAnsi="Arial" w:cs="Arial"/>
          <w:color w:val="222222"/>
        </w:rPr>
        <w:t> и </w:t>
      </w:r>
      <w:hyperlink r:id="rId51" w:history="1">
        <w:r w:rsidRPr="0044741A">
          <w:rPr>
            <w:rFonts w:ascii="Arial" w:eastAsia="Times New Roman" w:hAnsi="Arial" w:cs="Arial"/>
            <w:color w:val="1B6DFD"/>
          </w:rPr>
          <w:t>351.1 Трудового кодекса Российской Федерации</w:t>
        </w:r>
      </w:hyperlink>
      <w:r w:rsidRPr="0044741A">
        <w:rPr>
          <w:rFonts w:ascii="Arial" w:eastAsia="Times New Roman" w:hAnsi="Arial" w:cs="Arial"/>
          <w:color w:val="222222"/>
        </w:rPr>
        <w:t>.</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Организация организационно-административных мероприятий</w:t>
      </w:r>
      <w:r w:rsidRPr="0044741A">
        <w:rPr>
          <w:rFonts w:ascii="Arial" w:eastAsia="Times New Roman" w:hAnsi="Arial" w:cs="Arial"/>
          <w:b/>
          <w:bCs/>
          <w:color w:val="222222"/>
        </w:rPr>
        <w:br/>
        <w:t>администрациями субъектов Российской Федерации, органами</w:t>
      </w:r>
      <w:r w:rsidRPr="0044741A">
        <w:rPr>
          <w:rFonts w:ascii="Arial" w:eastAsia="Times New Roman" w:hAnsi="Arial" w:cs="Arial"/>
          <w:b/>
          <w:bCs/>
          <w:color w:val="222222"/>
        </w:rPr>
        <w:br/>
        <w:t>местного самоуправления и общеобразовательными</w:t>
      </w:r>
      <w:r w:rsidRPr="0044741A">
        <w:rPr>
          <w:rFonts w:ascii="Arial" w:eastAsia="Times New Roman" w:hAnsi="Arial" w:cs="Arial"/>
          <w:b/>
          <w:bCs/>
          <w:color w:val="222222"/>
        </w:rPr>
        <w:br/>
        <w:t>организациями по реализации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обеспечения безопасности общеобразовательной организации администрации общеобразовательных организаций реализуют комплекс организационно-административных мероприятий, включающие следующие направления: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 Нормативно-правовое направление характеризуется созданием правого пространства общеобразовательной организации для обеспечения организации соответствующей деятельности: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1.1. В общеобразовательной организации принимаются локальные нормативные акты;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1.2. В общеобразовательной организации проводится регулярный аудит локальных нормативных актов для обеспечения их актуализации с учетом изменений в законодательство Российской Федерации;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1.3. Организован ответственными лицами в общеобразовательной организации мониторинг изменения законодательства в области обеспечения безопасности и здоровья обучающихся.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Кадровое направление обращено на создание условий для развития профессиональных компетенций и знаний в данной области работников общеобразовательной организации, в частности путем:</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2.1. направления работников общеобразовательной организации на обучение по программам дополнительного профессионального образования по различным аспектам обеспечения безопасности;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2.2. проведения совещаний, педагогических советов, консультаций и конференций по вопросам совершенствования безопасности в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2.3. организации участия работников общеобразовательной организации в мероприятиях по вопросам безопасности общеобразовательной среды и развития обучающихся и конкурсах профессионального мастерства.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Информационно-методическое направление осуществляется общеобразовательной организацией и ее работниками посредством постоянной научно-теоретической, методической и информационной поддержки работников общеобразовательной организации по вопросам практического обеспечения безопасности в ходе осуществления их профессиональной деятельности;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Материально-техническое направление характеризуется обеспечением технологиями, оборудованием, производственных решениями и иными материально-техническими средствами для обеспечения безопасности общеобразовательной организации.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К организационно-административным мероприятиям, проводимыми органами государственной власти субъектов Российской Федерации в сфере образования и органами местного самоуправления муниципальных районов и городских округов в сфере образования, относится:</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1. осуществление в рамках своей компетенции информационной и методической поддержки общеобразовательных организаций по вопросам реализации настоящих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2. организация дополнительного профессионального образования работников общеобразовательных организаций и проведение мероприятий, в том числе конкурсного характера;</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3. проведение совещаний, конференций и других публичных мероприятий для работников общеобразовательных организаций по вопросам реализации настоящих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4. организация и проведение регулярного мониторинга реализации положений настоящих методических рекомендаций в общеобразовательных организациях.</w:t>
      </w:r>
    </w:p>
    <w:p w:rsidR="0044741A" w:rsidRPr="0044741A" w:rsidRDefault="0044741A" w:rsidP="0044741A">
      <w:pPr>
        <w:shd w:val="clear" w:color="auto" w:fill="FFFFFF"/>
        <w:spacing w:after="199" w:line="240" w:lineRule="auto"/>
        <w:jc w:val="center"/>
        <w:textAlignment w:val="baseline"/>
        <w:rPr>
          <w:rFonts w:ascii="Arial" w:eastAsia="Times New Roman" w:hAnsi="Arial" w:cs="Arial"/>
          <w:b/>
          <w:bCs/>
          <w:color w:val="222222"/>
        </w:rPr>
      </w:pPr>
      <w:r w:rsidRPr="0044741A">
        <w:rPr>
          <w:rFonts w:ascii="Arial" w:eastAsia="Times New Roman" w:hAnsi="Arial" w:cs="Arial"/>
          <w:b/>
          <w:bCs/>
          <w:color w:val="222222"/>
        </w:rPr>
        <w:t>Организационно-административные мероприятия</w:t>
      </w:r>
      <w:r w:rsidRPr="0044741A">
        <w:rPr>
          <w:rFonts w:ascii="Arial" w:eastAsia="Times New Roman" w:hAnsi="Arial" w:cs="Arial"/>
          <w:b/>
          <w:bCs/>
          <w:color w:val="222222"/>
        </w:rPr>
        <w:br/>
        <w:t>рабочей группы по вопросам совершенствования</w:t>
      </w:r>
      <w:r w:rsidRPr="0044741A">
        <w:rPr>
          <w:rFonts w:ascii="Arial" w:eastAsia="Times New Roman" w:hAnsi="Arial" w:cs="Arial"/>
          <w:b/>
          <w:bCs/>
          <w:color w:val="222222"/>
        </w:rPr>
        <w:br/>
        <w:t>государственной политики в сфере развития информационного</w:t>
      </w:r>
      <w:r w:rsidRPr="0044741A">
        <w:rPr>
          <w:rFonts w:ascii="Arial" w:eastAsia="Times New Roman" w:hAnsi="Arial" w:cs="Arial"/>
          <w:b/>
          <w:bCs/>
          <w:color w:val="222222"/>
        </w:rPr>
        <w:br/>
        <w:t>общества Комитета Совета Федерации по конституционному</w:t>
      </w:r>
      <w:r w:rsidRPr="0044741A">
        <w:rPr>
          <w:rFonts w:ascii="Arial" w:eastAsia="Times New Roman" w:hAnsi="Arial" w:cs="Arial"/>
          <w:b/>
          <w:bCs/>
          <w:color w:val="222222"/>
        </w:rPr>
        <w:br/>
        <w:t>законодательству и государственному строительству</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(далее - Рабочая группа) осуществляет на федеральном уровне координацию и методическое сопровождение реализации данных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В настоящее время Рабочая группа при поддержке федеральных органов исполнительной власти является инициатором и организатором различных мероприятий и программ в сфере образования, воспитания и детей с использованием современных информационных технологий.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реализации настоящих методических рекомендаций на площадке Экспертного органа Рабочей группы будет реализована общеобразовательная программа для обучающихся общеобразовательных организаций, позволяющая организовать преподавание различных аспектов безопасности и формировать культуры здорового образа жизни у детей в интерактивной форме.</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получения работниками общеобразовательных организаций необходимых для обеспечения безопасности в общеобразовательной организации знаний на площадке Экспертного органа Рабочей группы организованы бесплатные дистанционные программы повышения квалификации по различным аспектам обеспечения безопасности общеобразовательной организации, в том числе по вопросам применения санитарных правил, охраны труда и обработки персональных данных.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Для расширения возможностей использования российской техники, технологий и оборудования и производственных решений в общеобразовательных организациях на площадке Экспертного органа Рабочей группы будет формируется каталог российской техники, технологий и оборудования и производственных решений в общеобразовательных организациях.</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 площадке Экспертного органа Рабочей группы в рамках развития Всероссийского тестирования педагогов, организованного при поддержке Министерства просвещения России, организовано дистанционное тестирование работников общеобразовательных организаций, позволяющего оценить уровень знаний работников различных требований в области обеспечения безопасности и здоровья обучающихся в соответствии с требованиями профессиональных стандартов.</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lastRenderedPageBreak/>
        <w:t>Для обеспечения работников общеобразовательных организаций необходимыми материалами и информацией, в частности типовыми документами, лекциями и программами, сформирована сетевая библиотека материалов по вопросам воспитания (далее - сетевая библиотека). Данная электронная библиотека реализуется в рамках Электронной библиотеки образования (ЭБО), реализуемой на площадке Экспертного органа Рабочей группы при поддержке Минобрнауки России.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Осуществлять модерацию и экспертизу представленных материалов и информации для публикации будут члены методического совета Экспертного органа Рабочей группы, осуществляющей свою деятельность дистанционно и на некоммерческих началах. Членами методического совета Экспертного органа Рабочей группы могут стать педагогические работники общеобразовательных организаций в соответствии с положением о Методическом совете Экспертного органа Рабочей группы.</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Рабочей группой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Дополнительные модули будут также разрабатываться на основе пожеланий и предложений общеобразовательных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общеобразовательных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общеобразовательными организациями.</w:t>
      </w:r>
    </w:p>
    <w:p w:rsidR="0044741A" w:rsidRPr="0044741A" w:rsidRDefault="0044741A" w:rsidP="0044741A">
      <w:pPr>
        <w:shd w:val="clear" w:color="auto" w:fill="FFFFFF"/>
        <w:spacing w:after="199" w:line="240" w:lineRule="auto"/>
        <w:textAlignment w:val="baseline"/>
        <w:rPr>
          <w:rFonts w:ascii="Arial" w:eastAsia="Times New Roman" w:hAnsi="Arial" w:cs="Arial"/>
          <w:color w:val="222222"/>
        </w:rPr>
      </w:pPr>
      <w:r w:rsidRPr="0044741A">
        <w:rPr>
          <w:rFonts w:ascii="Arial" w:eastAsia="Times New Roman" w:hAnsi="Arial" w:cs="Arial"/>
          <w:color w:val="222222"/>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E22085" w:rsidRPr="0044741A" w:rsidRDefault="00E22085">
      <w:pPr>
        <w:rPr>
          <w:rFonts w:ascii="Times New Roman" w:hAnsi="Times New Roman" w:cs="Times New Roman"/>
          <w:sz w:val="28"/>
          <w:szCs w:val="28"/>
        </w:rPr>
      </w:pPr>
    </w:p>
    <w:sectPr w:rsidR="00E22085" w:rsidRPr="00447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4741A"/>
    <w:rsid w:val="0044741A"/>
    <w:rsid w:val="00E22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474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47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4474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741A"/>
    <w:rPr>
      <w:color w:val="0000FF"/>
      <w:u w:val="single"/>
    </w:rPr>
  </w:style>
  <w:style w:type="character" w:styleId="a5">
    <w:name w:val="FollowedHyperlink"/>
    <w:basedOn w:val="a0"/>
    <w:uiPriority w:val="99"/>
    <w:semiHidden/>
    <w:unhideWhenUsed/>
    <w:rsid w:val="0044741A"/>
    <w:rPr>
      <w:color w:val="800080"/>
      <w:u w:val="single"/>
    </w:rPr>
  </w:style>
</w:styles>
</file>

<file path=word/webSettings.xml><?xml version="1.0" encoding="utf-8"?>
<w:webSettings xmlns:r="http://schemas.openxmlformats.org/officeDocument/2006/relationships" xmlns:w="http://schemas.openxmlformats.org/wordprocessingml/2006/main">
  <w:divs>
    <w:div w:id="1158031159">
      <w:bodyDiv w:val="1"/>
      <w:marLeft w:val="0"/>
      <w:marRight w:val="0"/>
      <w:marTop w:val="0"/>
      <w:marBottom w:val="0"/>
      <w:divBdr>
        <w:top w:val="none" w:sz="0" w:space="0" w:color="auto"/>
        <w:left w:val="none" w:sz="0" w:space="0" w:color="auto"/>
        <w:bottom w:val="none" w:sz="0" w:space="0" w:color="auto"/>
        <w:right w:val="none" w:sz="0" w:space="0" w:color="auto"/>
      </w:divBdr>
      <w:divsChild>
        <w:div w:id="601450037">
          <w:marLeft w:val="0"/>
          <w:marRight w:val="0"/>
          <w:marTop w:val="0"/>
          <w:marBottom w:val="0"/>
          <w:divBdr>
            <w:top w:val="none" w:sz="0" w:space="0" w:color="auto"/>
            <w:left w:val="none" w:sz="0" w:space="0" w:color="auto"/>
            <w:bottom w:val="none" w:sz="0" w:space="0" w:color="auto"/>
            <w:right w:val="none" w:sz="0" w:space="0" w:color="auto"/>
          </w:divBdr>
        </w:div>
        <w:div w:id="764809644">
          <w:marLeft w:val="0"/>
          <w:marRight w:val="0"/>
          <w:marTop w:val="0"/>
          <w:marBottom w:val="0"/>
          <w:divBdr>
            <w:top w:val="none" w:sz="0" w:space="0" w:color="auto"/>
            <w:left w:val="none" w:sz="0" w:space="0" w:color="auto"/>
            <w:bottom w:val="none" w:sz="0" w:space="0" w:color="auto"/>
            <w:right w:val="none" w:sz="0" w:space="0" w:color="auto"/>
          </w:divBdr>
        </w:div>
        <w:div w:id="2001619647">
          <w:marLeft w:val="0"/>
          <w:marRight w:val="0"/>
          <w:marTop w:val="0"/>
          <w:marBottom w:val="0"/>
          <w:divBdr>
            <w:top w:val="none" w:sz="0" w:space="0" w:color="auto"/>
            <w:left w:val="none" w:sz="0" w:space="0" w:color="auto"/>
            <w:bottom w:val="none" w:sz="0" w:space="0" w:color="auto"/>
            <w:right w:val="none" w:sz="0" w:space="0" w:color="auto"/>
          </w:divBdr>
        </w:div>
        <w:div w:id="255990233">
          <w:marLeft w:val="0"/>
          <w:marRight w:val="0"/>
          <w:marTop w:val="0"/>
          <w:marBottom w:val="0"/>
          <w:divBdr>
            <w:top w:val="none" w:sz="0" w:space="0" w:color="auto"/>
            <w:left w:val="none" w:sz="0" w:space="0" w:color="auto"/>
            <w:bottom w:val="none" w:sz="0" w:space="0" w:color="auto"/>
            <w:right w:val="none" w:sz="0" w:space="0" w:color="auto"/>
          </w:divBdr>
        </w:div>
        <w:div w:id="616639276">
          <w:marLeft w:val="0"/>
          <w:marRight w:val="0"/>
          <w:marTop w:val="0"/>
          <w:marBottom w:val="0"/>
          <w:divBdr>
            <w:top w:val="none" w:sz="0" w:space="0" w:color="auto"/>
            <w:left w:val="none" w:sz="0" w:space="0" w:color="auto"/>
            <w:bottom w:val="none" w:sz="0" w:space="0" w:color="auto"/>
            <w:right w:val="none" w:sz="0" w:space="0" w:color="auto"/>
          </w:divBdr>
        </w:div>
        <w:div w:id="1072119666">
          <w:marLeft w:val="0"/>
          <w:marRight w:val="0"/>
          <w:marTop w:val="0"/>
          <w:marBottom w:val="0"/>
          <w:divBdr>
            <w:top w:val="none" w:sz="0" w:space="0" w:color="auto"/>
            <w:left w:val="none" w:sz="0" w:space="0" w:color="auto"/>
            <w:bottom w:val="none" w:sz="0" w:space="0" w:color="auto"/>
            <w:right w:val="none" w:sz="0" w:space="0" w:color="auto"/>
          </w:divBdr>
        </w:div>
        <w:div w:id="221645205">
          <w:marLeft w:val="0"/>
          <w:marRight w:val="0"/>
          <w:marTop w:val="0"/>
          <w:marBottom w:val="0"/>
          <w:divBdr>
            <w:top w:val="none" w:sz="0" w:space="0" w:color="auto"/>
            <w:left w:val="none" w:sz="0" w:space="0" w:color="auto"/>
            <w:bottom w:val="none" w:sz="0" w:space="0" w:color="auto"/>
            <w:right w:val="none" w:sz="0" w:space="0" w:color="auto"/>
          </w:divBdr>
        </w:div>
        <w:div w:id="286934578">
          <w:marLeft w:val="0"/>
          <w:marRight w:val="0"/>
          <w:marTop w:val="0"/>
          <w:marBottom w:val="0"/>
          <w:divBdr>
            <w:top w:val="none" w:sz="0" w:space="0" w:color="auto"/>
            <w:left w:val="none" w:sz="0" w:space="0" w:color="auto"/>
            <w:bottom w:val="none" w:sz="0" w:space="0" w:color="auto"/>
            <w:right w:val="none" w:sz="0" w:space="0" w:color="auto"/>
          </w:divBdr>
        </w:div>
        <w:div w:id="243032232">
          <w:marLeft w:val="0"/>
          <w:marRight w:val="0"/>
          <w:marTop w:val="0"/>
          <w:marBottom w:val="0"/>
          <w:divBdr>
            <w:top w:val="none" w:sz="0" w:space="0" w:color="auto"/>
            <w:left w:val="none" w:sz="0" w:space="0" w:color="auto"/>
            <w:bottom w:val="none" w:sz="0" w:space="0" w:color="auto"/>
            <w:right w:val="none" w:sz="0" w:space="0" w:color="auto"/>
          </w:divBdr>
        </w:div>
        <w:div w:id="891692332">
          <w:marLeft w:val="0"/>
          <w:marRight w:val="0"/>
          <w:marTop w:val="0"/>
          <w:marBottom w:val="0"/>
          <w:divBdr>
            <w:top w:val="none" w:sz="0" w:space="0" w:color="auto"/>
            <w:left w:val="none" w:sz="0" w:space="0" w:color="auto"/>
            <w:bottom w:val="none" w:sz="0" w:space="0" w:color="auto"/>
            <w:right w:val="none" w:sz="0" w:space="0" w:color="auto"/>
          </w:divBdr>
        </w:div>
        <w:div w:id="514152527">
          <w:marLeft w:val="0"/>
          <w:marRight w:val="0"/>
          <w:marTop w:val="0"/>
          <w:marBottom w:val="0"/>
          <w:divBdr>
            <w:top w:val="none" w:sz="0" w:space="0" w:color="auto"/>
            <w:left w:val="none" w:sz="0" w:space="0" w:color="auto"/>
            <w:bottom w:val="none" w:sz="0" w:space="0" w:color="auto"/>
            <w:right w:val="none" w:sz="0" w:space="0" w:color="auto"/>
          </w:divBdr>
        </w:div>
        <w:div w:id="56176233">
          <w:marLeft w:val="0"/>
          <w:marRight w:val="0"/>
          <w:marTop w:val="0"/>
          <w:marBottom w:val="0"/>
          <w:divBdr>
            <w:top w:val="none" w:sz="0" w:space="0" w:color="auto"/>
            <w:left w:val="none" w:sz="0" w:space="0" w:color="auto"/>
            <w:bottom w:val="none" w:sz="0" w:space="0" w:color="auto"/>
            <w:right w:val="none" w:sz="0" w:space="0" w:color="auto"/>
          </w:divBdr>
        </w:div>
        <w:div w:id="31346000">
          <w:marLeft w:val="0"/>
          <w:marRight w:val="0"/>
          <w:marTop w:val="0"/>
          <w:marBottom w:val="0"/>
          <w:divBdr>
            <w:top w:val="none" w:sz="0" w:space="0" w:color="auto"/>
            <w:left w:val="none" w:sz="0" w:space="0" w:color="auto"/>
            <w:bottom w:val="none" w:sz="0" w:space="0" w:color="auto"/>
            <w:right w:val="none" w:sz="0" w:space="0" w:color="auto"/>
          </w:divBdr>
        </w:div>
        <w:div w:id="449134221">
          <w:marLeft w:val="0"/>
          <w:marRight w:val="0"/>
          <w:marTop w:val="0"/>
          <w:marBottom w:val="0"/>
          <w:divBdr>
            <w:top w:val="none" w:sz="0" w:space="0" w:color="auto"/>
            <w:left w:val="none" w:sz="0" w:space="0" w:color="auto"/>
            <w:bottom w:val="none" w:sz="0" w:space="0" w:color="auto"/>
            <w:right w:val="none" w:sz="0" w:space="0" w:color="auto"/>
          </w:divBdr>
        </w:div>
        <w:div w:id="993291858">
          <w:marLeft w:val="0"/>
          <w:marRight w:val="0"/>
          <w:marTop w:val="0"/>
          <w:marBottom w:val="0"/>
          <w:divBdr>
            <w:top w:val="none" w:sz="0" w:space="0" w:color="auto"/>
            <w:left w:val="none" w:sz="0" w:space="0" w:color="auto"/>
            <w:bottom w:val="none" w:sz="0" w:space="0" w:color="auto"/>
            <w:right w:val="none" w:sz="0" w:space="0" w:color="auto"/>
          </w:divBdr>
        </w:div>
        <w:div w:id="1618949555">
          <w:marLeft w:val="0"/>
          <w:marRight w:val="0"/>
          <w:marTop w:val="0"/>
          <w:marBottom w:val="0"/>
          <w:divBdr>
            <w:top w:val="none" w:sz="0" w:space="0" w:color="auto"/>
            <w:left w:val="none" w:sz="0" w:space="0" w:color="auto"/>
            <w:bottom w:val="none" w:sz="0" w:space="0" w:color="auto"/>
            <w:right w:val="none" w:sz="0" w:space="0" w:color="auto"/>
          </w:divBdr>
        </w:div>
        <w:div w:id="451368971">
          <w:marLeft w:val="0"/>
          <w:marRight w:val="0"/>
          <w:marTop w:val="0"/>
          <w:marBottom w:val="0"/>
          <w:divBdr>
            <w:top w:val="none" w:sz="0" w:space="0" w:color="auto"/>
            <w:left w:val="none" w:sz="0" w:space="0" w:color="auto"/>
            <w:bottom w:val="none" w:sz="0" w:space="0" w:color="auto"/>
            <w:right w:val="none" w:sz="0" w:space="0" w:color="auto"/>
          </w:divBdr>
        </w:div>
        <w:div w:id="1263220043">
          <w:marLeft w:val="0"/>
          <w:marRight w:val="0"/>
          <w:marTop w:val="0"/>
          <w:marBottom w:val="0"/>
          <w:divBdr>
            <w:top w:val="none" w:sz="0" w:space="0" w:color="auto"/>
            <w:left w:val="none" w:sz="0" w:space="0" w:color="auto"/>
            <w:bottom w:val="none" w:sz="0" w:space="0" w:color="auto"/>
            <w:right w:val="none" w:sz="0" w:space="0" w:color="auto"/>
          </w:divBdr>
        </w:div>
        <w:div w:id="433521120">
          <w:marLeft w:val="0"/>
          <w:marRight w:val="0"/>
          <w:marTop w:val="0"/>
          <w:marBottom w:val="0"/>
          <w:divBdr>
            <w:top w:val="none" w:sz="0" w:space="0" w:color="auto"/>
            <w:left w:val="none" w:sz="0" w:space="0" w:color="auto"/>
            <w:bottom w:val="none" w:sz="0" w:space="0" w:color="auto"/>
            <w:right w:val="none" w:sz="0" w:space="0" w:color="auto"/>
          </w:divBdr>
        </w:div>
        <w:div w:id="176980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rulaws.ru/acts/Postanovlenie-Glavnogo-gosudarstvennogo-sanitarnogo-vracha-RF-ot-15.05.2013-N-26/" TargetMode="External"/><Relationship Id="rId18" Type="http://schemas.openxmlformats.org/officeDocument/2006/relationships/hyperlink" Target="https://rulaws.ru/acts/Prikaz-MVD-Rossii-ot-22.03.2019-N-177/" TargetMode="External"/><Relationship Id="rId26" Type="http://schemas.openxmlformats.org/officeDocument/2006/relationships/hyperlink" Target="https://rulaws.ru/laws/Federalnyy-zakon-ot-27.07.2006-N-152-FZ/" TargetMode="External"/><Relationship Id="rId39" Type="http://schemas.openxmlformats.org/officeDocument/2006/relationships/hyperlink" Target="https://rulaws.ru/goverment/Postanovlenie-Pravitelstva-RF-ot-25.04.2012-N-390/" TargetMode="External"/><Relationship Id="rId3" Type="http://schemas.openxmlformats.org/officeDocument/2006/relationships/webSettings" Target="webSettings.xml"/><Relationship Id="rId21" Type="http://schemas.openxmlformats.org/officeDocument/2006/relationships/hyperlink" Target="https://rulaws.ru/goverment/Postanovlenie-Pravitelstva-RF-ot-02.08.2019-N-1006/" TargetMode="External"/><Relationship Id="rId34" Type="http://schemas.openxmlformats.org/officeDocument/2006/relationships/hyperlink" Target="https://rulaws.ru/acts/Postanovlenie-Glavnogo-gosudarstvennogo-sanitarnogo-vracha-RF-ot-23.07.2008-N-45/" TargetMode="External"/><Relationship Id="rId42" Type="http://schemas.openxmlformats.org/officeDocument/2006/relationships/hyperlink" Target="https://rulaws.ru/acts/Prikaz-MCHS-Rossii-ot-28.06.2018-N-261/" TargetMode="External"/><Relationship Id="rId47" Type="http://schemas.openxmlformats.org/officeDocument/2006/relationships/hyperlink" Target="https://rulaws.ru/tk/" TargetMode="External"/><Relationship Id="rId50" Type="http://schemas.openxmlformats.org/officeDocument/2006/relationships/hyperlink" Target="https://rulaws.ru/tk/CHAST-CHETVERTAYA/Razdel-XII/Glava-52/Statya-331/" TargetMode="External"/><Relationship Id="rId7" Type="http://schemas.openxmlformats.org/officeDocument/2006/relationships/hyperlink" Target="https://rulaws.ru/laws/Federalnyy-zakon-ot-30.03.1999-N-52-FZ/" TargetMode="External"/><Relationship Id="rId12" Type="http://schemas.openxmlformats.org/officeDocument/2006/relationships/hyperlink" Target="https://rulaws.ru/acts/Postanovlenie-Glavnogo-gosudarstvennogo-sanitarnogo-vracha-RF-ot-24.11.2015-N-81/" TargetMode="External"/><Relationship Id="rId17" Type="http://schemas.openxmlformats.org/officeDocument/2006/relationships/hyperlink" Target="https://rulaws.ru/acts/Prikaz-Rosstandarta-ot-22.06.2016-N-662-st/" TargetMode="External"/><Relationship Id="rId25" Type="http://schemas.openxmlformats.org/officeDocument/2006/relationships/hyperlink" Target="https://rulaws.ru/acts/Prikaz-Minkomsvyazi-Rossii-ot-16.06.2014-N-161/" TargetMode="External"/><Relationship Id="rId33" Type="http://schemas.openxmlformats.org/officeDocument/2006/relationships/hyperlink" Target="https://rulaws.ru/laws/Federalnyy-zakon-ot-26.02.1997-N-31-FZ/" TargetMode="External"/><Relationship Id="rId38" Type="http://schemas.openxmlformats.org/officeDocument/2006/relationships/hyperlink" Target="https://rulaws.ru/laws/Federalnyy-zakon-ot-21.12.1994-N-69-FZ/" TargetMode="External"/><Relationship Id="rId46" Type="http://schemas.openxmlformats.org/officeDocument/2006/relationships/hyperlink" Target="https://rulaws.ru/acts/Prikaz-Rosstandarta-ot-09.08.2019-N-492-st/" TargetMode="External"/><Relationship Id="rId2" Type="http://schemas.openxmlformats.org/officeDocument/2006/relationships/settings" Target="settings.xml"/><Relationship Id="rId16" Type="http://schemas.openxmlformats.org/officeDocument/2006/relationships/hyperlink" Target="https://rulaws.ru/laws/Federalnyy-zakon-ot-30.10.2018-N-386-FZ/" TargetMode="External"/><Relationship Id="rId20" Type="http://schemas.openxmlformats.org/officeDocument/2006/relationships/hyperlink" Target="https://rulaws.ru/laws/Federalnyy-zakon-ot-06.03.2006-N-35-FZ/" TargetMode="External"/><Relationship Id="rId29" Type="http://schemas.openxmlformats.org/officeDocument/2006/relationships/hyperlink" Target="https://rulaws.ru/laws/Federalnyy-zakon-ot-12.02.1998-N-28-FZ/" TargetMode="External"/><Relationship Id="rId41" Type="http://schemas.openxmlformats.org/officeDocument/2006/relationships/hyperlink" Target="https://rulaws.ru/laws/Federalnyy-zakon-ot-21.12.1994-N-69-FZ/" TargetMode="External"/><Relationship Id="rId1" Type="http://schemas.openxmlformats.org/officeDocument/2006/relationships/styles" Target="styles.xml"/><Relationship Id="rId6" Type="http://schemas.openxmlformats.org/officeDocument/2006/relationships/hyperlink" Target="https://rulaws.ru/acts/Pismo-Minprosvescheniya-Rossii-ot-05.03.2019-N-TS-691_03/" TargetMode="External"/><Relationship Id="rId11" Type="http://schemas.openxmlformats.org/officeDocument/2006/relationships/hyperlink" Target="https://rulaws.ru/acts/Postanovlenie-Glavnogo-gosudarstvennogo-sanitarnogo-vracha-RF-ot-25.12.2013-N-72/" TargetMode="External"/><Relationship Id="rId24" Type="http://schemas.openxmlformats.org/officeDocument/2006/relationships/hyperlink" Target="https://rulaws.ru/laws/Federalnyy-zakon-ot-29.12.2010-N-436-FZ/" TargetMode="External"/><Relationship Id="rId32" Type="http://schemas.openxmlformats.org/officeDocument/2006/relationships/hyperlink" Target="https://rulaws.ru/goverment/Postanovlenie-Pravitelstva-RF-ot-30.12.2003-N-794/" TargetMode="External"/><Relationship Id="rId37" Type="http://schemas.openxmlformats.org/officeDocument/2006/relationships/hyperlink" Target="https://rulaws.ru/acts/Pismo-Minobrnauki-Rossii-ot-26.12.2017-N-07-7657/" TargetMode="External"/><Relationship Id="rId40" Type="http://schemas.openxmlformats.org/officeDocument/2006/relationships/hyperlink" Target="https://rulaws.ru/acts/Prikaz-MCHS-RF-ot-12.12.2007-N-645/" TargetMode="External"/><Relationship Id="rId45" Type="http://schemas.openxmlformats.org/officeDocument/2006/relationships/hyperlink" Target="https://rulaws.ru/acts/Pismo-Minobrnauki-Rossii-ot-27.11.2015-N-08-2228/" TargetMode="External"/><Relationship Id="rId53" Type="http://schemas.openxmlformats.org/officeDocument/2006/relationships/theme" Target="theme/theme1.xm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ostanovlenie-Glavnogo-gosudarstvennogo-sanitarnogo-vracha-RF-ot-27.12.2013-N-73/" TargetMode="External"/><Relationship Id="rId23" Type="http://schemas.openxmlformats.org/officeDocument/2006/relationships/hyperlink" Target="https://rulaws.ru/goverment/Postanovlenie-Pravitelstva-RF-ot-02.08.2019-N-1006/" TargetMode="External"/><Relationship Id="rId28" Type="http://schemas.openxmlformats.org/officeDocument/2006/relationships/hyperlink" Target="https://rulaws.ru/laws/Federalnyy-zakon-ot-12.02.1998-N-28-FZ/" TargetMode="External"/><Relationship Id="rId36" Type="http://schemas.openxmlformats.org/officeDocument/2006/relationships/hyperlink" Target="https://rulaws.ru/goverment/Rasporyazhenie-Pravitelstva-RF-ot-22.03.2017-N-520-r/" TargetMode="External"/><Relationship Id="rId49" Type="http://schemas.openxmlformats.org/officeDocument/2006/relationships/hyperlink" Target="https://rulaws.ru/acts/Prikaz-Mintruda-Rossii-ot-18.10.2013-N-544n/" TargetMode="External"/><Relationship Id="rId10" Type="http://schemas.openxmlformats.org/officeDocument/2006/relationships/hyperlink" Target="https://rulaws.ru/acts/Postanovlenie-Glavnogo-gosudarstvennogo-sanitarnogo-vracha-RF-ot-29.06.2011-N-85/" TargetMode="External"/><Relationship Id="rId19" Type="http://schemas.openxmlformats.org/officeDocument/2006/relationships/hyperlink" Target="https://rulaws.ru/goverment/Postanovlenie-Pravitelstva-RF-ot-23.12.2017-N-1621/" TargetMode="External"/><Relationship Id="rId31" Type="http://schemas.openxmlformats.org/officeDocument/2006/relationships/hyperlink" Target="https://rulaws.ru/goverment/Postanovlenie-Pravitelstva-RF-ot-26.11.2007-N-804/" TargetMode="External"/><Relationship Id="rId44" Type="http://schemas.openxmlformats.org/officeDocument/2006/relationships/hyperlink" Target="https://rulaws.ru/acts/Prikaz-Minzdrava-Rossii-ot-05.11.2013-N-822n/" TargetMode="External"/><Relationship Id="rId52" Type="http://schemas.openxmlformats.org/officeDocument/2006/relationships/fontTable" Target="fontTable.xml"/><Relationship Id="rId4" Type="http://schemas.openxmlformats.org/officeDocument/2006/relationships/hyperlink" Target="https://rulaws.ru/president/Ukaz-Prezidenta-RF-ot-01.06.2012-N-761/" TargetMode="External"/><Relationship Id="rId9" Type="http://schemas.openxmlformats.org/officeDocument/2006/relationships/hyperlink" Target="https://rulaws.ru/acts/Postanovlenie-Glavnogo-gosudarstvennogo-sanitarnogo-vracha-RF-ot-29.12.2010-N-189/" TargetMode="External"/><Relationship Id="rId14" Type="http://schemas.openxmlformats.org/officeDocument/2006/relationships/hyperlink" Target="https://rulaws.ru/acts/Postanovlenie-Glavnogo-gosudarstvennogo-sanitarnogo-vracha-RF-ot-04.07.2014-N-41/" TargetMode="External"/><Relationship Id="rId22" Type="http://schemas.openxmlformats.org/officeDocument/2006/relationships/hyperlink" Target="https://rulaws.ru/goverment/Postanovlenie-Pravitelstva-RF-ot-02.08.2019-N-1006/" TargetMode="External"/><Relationship Id="rId27" Type="http://schemas.openxmlformats.org/officeDocument/2006/relationships/hyperlink" Target="https://rulaws.ru/goverment/Rasporyazhenie-Pravitelstva-RF-ot-17.12.2009-N-1993-r/" TargetMode="External"/><Relationship Id="rId30" Type="http://schemas.openxmlformats.org/officeDocument/2006/relationships/hyperlink" Target="https://rulaws.ru/laws/Federalnyy-zakon-ot-21.12.1994-N-68-FZ/" TargetMode="External"/><Relationship Id="rId35" Type="http://schemas.openxmlformats.org/officeDocument/2006/relationships/hyperlink" Target="https://rulaws.ru/goverment/Rasporyazhenie-Pravitelstva-RF-ot-18.09.2019-N-2098-r/" TargetMode="External"/><Relationship Id="rId43" Type="http://schemas.openxmlformats.org/officeDocument/2006/relationships/hyperlink" Target="https://rulaws.ru/laws/Federalnyy-zakon-ot-22.07.2008-N-123-FZ/" TargetMode="External"/><Relationship Id="rId48" Type="http://schemas.openxmlformats.org/officeDocument/2006/relationships/hyperlink" Target="https://rulaws.ru/acts/Prikaz-Minzdravsotsrazvitiya-Rossii-ot-12.04.2011-N-302n/" TargetMode="External"/><Relationship Id="rId8" Type="http://schemas.openxmlformats.org/officeDocument/2006/relationships/hyperlink" Target="https://rulaws.ru/laws/Federalnyy-zakon-ot-30.03.1999-N-52-FZ/" TargetMode="External"/><Relationship Id="rId51" Type="http://schemas.openxmlformats.org/officeDocument/2006/relationships/hyperlink" Target="https://rulaws.ru/tk/CHAST-CHETVERTAYA/Razdel-XII/Glava-55/Statya-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19607</Words>
  <Characters>111766</Characters>
  <Application>Microsoft Office Word</Application>
  <DocSecurity>0</DocSecurity>
  <Lines>931</Lines>
  <Paragraphs>262</Paragraphs>
  <ScaleCrop>false</ScaleCrop>
  <Company>Microsoft</Company>
  <LinksUpToDate>false</LinksUpToDate>
  <CharactersWithSpaces>131111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2021-01-18T06:56:00Z</dcterms:created>
  <dcterms:modified xsi:type="dcterms:W3CDTF">2021-01-18T06:57:00Z</dcterms:modified>
</cp:coreProperties>
</file>